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CFC22" w14:textId="77777777" w:rsidR="004B74F3" w:rsidRDefault="004E4A68" w:rsidP="00952455">
      <w:pPr>
        <w:tabs>
          <w:tab w:val="left" w:pos="7920"/>
        </w:tabs>
        <w:ind w:right="720" w:hanging="990"/>
        <w:rPr>
          <w:rFonts w:asciiTheme="minorHAnsi" w:hAnsiTheme="minorHAnsi" w:cstheme="minorHAnsi"/>
          <w:sz w:val="22"/>
          <w:szCs w:val="22"/>
        </w:rPr>
      </w:pPr>
      <w:r w:rsidRPr="002D3E5C">
        <w:rPr>
          <w:rFonts w:asciiTheme="minorHAnsi" w:hAnsiTheme="minorHAnsi" w:cstheme="minorHAnsi"/>
          <w:noProof/>
          <w:sz w:val="32"/>
        </w:rPr>
        <mc:AlternateContent>
          <mc:Choice Requires="wps">
            <w:drawing>
              <wp:anchor distT="0" distB="0" distL="114300" distR="114300" simplePos="0" relativeHeight="251707904" behindDoc="0" locked="0" layoutInCell="1" allowOverlap="1" wp14:anchorId="072C8CF9" wp14:editId="5328DC2F">
                <wp:simplePos x="0" y="0"/>
                <wp:positionH relativeFrom="column">
                  <wp:posOffset>3372458</wp:posOffset>
                </wp:positionH>
                <wp:positionV relativeFrom="paragraph">
                  <wp:posOffset>102704</wp:posOffset>
                </wp:positionV>
                <wp:extent cx="2971800" cy="746760"/>
                <wp:effectExtent l="3810" t="1905" r="0" b="3810"/>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E5B95" w14:textId="77777777" w:rsidR="00980012" w:rsidRPr="00473B71" w:rsidRDefault="00980012" w:rsidP="00980012">
                            <w:pPr>
                              <w:pStyle w:val="Subtitle"/>
                              <w:ind w:left="0" w:right="274"/>
                              <w:jc w:val="right"/>
                              <w:rPr>
                                <w:rFonts w:asciiTheme="minorHAnsi" w:hAnsiTheme="minorHAnsi" w:cstheme="minorHAnsi"/>
                                <w:b w:val="0"/>
                                <w:sz w:val="20"/>
                              </w:rPr>
                            </w:pPr>
                            <w:r w:rsidRPr="00473B71">
                              <w:rPr>
                                <w:rFonts w:asciiTheme="minorHAnsi" w:hAnsiTheme="minorHAnsi" w:cstheme="minorHAnsi"/>
                                <w:b w:val="0"/>
                                <w:sz w:val="20"/>
                              </w:rPr>
                              <w:t>104 Bridge St S, PO Box 489, Orting, WA  98360</w:t>
                            </w:r>
                          </w:p>
                          <w:p w14:paraId="5A1C4F8D" w14:textId="77777777" w:rsidR="00980012" w:rsidRPr="00473B71" w:rsidRDefault="00980012" w:rsidP="00980012">
                            <w:pPr>
                              <w:pStyle w:val="Subtitle"/>
                              <w:ind w:left="-540" w:right="274"/>
                              <w:jc w:val="right"/>
                              <w:rPr>
                                <w:rFonts w:asciiTheme="minorHAnsi" w:hAnsiTheme="minorHAnsi" w:cstheme="minorHAnsi"/>
                                <w:b w:val="0"/>
                                <w:sz w:val="20"/>
                              </w:rPr>
                            </w:pPr>
                            <w:r w:rsidRPr="00473B71">
                              <w:rPr>
                                <w:rFonts w:asciiTheme="minorHAnsi" w:hAnsiTheme="minorHAnsi" w:cstheme="minorHAnsi"/>
                                <w:b w:val="0"/>
                                <w:sz w:val="20"/>
                              </w:rPr>
                              <w:t>Phone: 360.893.90</w:t>
                            </w:r>
                            <w:r>
                              <w:rPr>
                                <w:rFonts w:asciiTheme="minorHAnsi" w:hAnsiTheme="minorHAnsi" w:cstheme="minorHAnsi"/>
                                <w:b w:val="0"/>
                                <w:sz w:val="20"/>
                              </w:rPr>
                              <w:t>02</w:t>
                            </w:r>
                            <w:r w:rsidR="004E4A68">
                              <w:rPr>
                                <w:rFonts w:asciiTheme="minorHAnsi" w:hAnsiTheme="minorHAnsi" w:cstheme="minorHAnsi"/>
                                <w:b w:val="0"/>
                                <w:sz w:val="20"/>
                              </w:rPr>
                              <w:t>|</w:t>
                            </w:r>
                            <w:r w:rsidRPr="00473B71">
                              <w:rPr>
                                <w:rFonts w:asciiTheme="minorHAnsi" w:hAnsiTheme="minorHAnsi" w:cstheme="minorHAnsi"/>
                                <w:b w:val="0"/>
                                <w:sz w:val="20"/>
                              </w:rPr>
                              <w:t>Fax: 360.893.6809</w:t>
                            </w:r>
                          </w:p>
                          <w:p w14:paraId="0B24A7C5" w14:textId="77777777" w:rsidR="00980012" w:rsidRPr="00473B71" w:rsidRDefault="00980012" w:rsidP="00980012">
                            <w:pPr>
                              <w:pStyle w:val="Subtitle"/>
                              <w:ind w:left="-540" w:right="274"/>
                              <w:jc w:val="right"/>
                              <w:rPr>
                                <w:rFonts w:asciiTheme="minorHAnsi" w:hAnsiTheme="minorHAnsi" w:cstheme="minorHAnsi"/>
                                <w:b w:val="0"/>
                                <w:sz w:val="20"/>
                              </w:rPr>
                            </w:pPr>
                            <w:r w:rsidRPr="00473B71">
                              <w:rPr>
                                <w:rFonts w:asciiTheme="minorHAnsi" w:hAnsiTheme="minorHAnsi" w:cstheme="minorHAnsi"/>
                                <w:b w:val="0"/>
                                <w:sz w:val="20"/>
                              </w:rPr>
                              <w:t xml:space="preserve">Email: </w:t>
                            </w:r>
                            <w:r w:rsidR="00A82B72">
                              <w:rPr>
                                <w:rFonts w:asciiTheme="minorHAnsi" w:hAnsiTheme="minorHAnsi" w:cstheme="minorHAnsi"/>
                                <w:b w:val="0"/>
                                <w:sz w:val="20"/>
                              </w:rPr>
                              <w:t>recreation</w:t>
                            </w:r>
                            <w:r w:rsidRPr="00473B71">
                              <w:rPr>
                                <w:rFonts w:asciiTheme="minorHAnsi" w:hAnsiTheme="minorHAnsi" w:cstheme="minorHAnsi"/>
                                <w:b w:val="0"/>
                                <w:sz w:val="20"/>
                              </w:rPr>
                              <w:t>@cityoforting.org</w:t>
                            </w:r>
                          </w:p>
                          <w:p w14:paraId="1844F85A" w14:textId="77777777" w:rsidR="00980012" w:rsidRPr="00473B71" w:rsidRDefault="00980012" w:rsidP="00980012">
                            <w:pPr>
                              <w:pStyle w:val="Subtitle"/>
                              <w:ind w:left="-540" w:right="274"/>
                              <w:jc w:val="right"/>
                              <w:rPr>
                                <w:rFonts w:asciiTheme="minorHAnsi" w:hAnsiTheme="minorHAnsi" w:cstheme="minorHAnsi"/>
                                <w:b w:val="0"/>
                                <w:sz w:val="20"/>
                              </w:rPr>
                            </w:pPr>
                            <w:r w:rsidRPr="00473B71">
                              <w:rPr>
                                <w:rFonts w:asciiTheme="minorHAnsi" w:hAnsiTheme="minorHAnsi" w:cstheme="minorHAnsi"/>
                                <w:b w:val="0"/>
                                <w:sz w:val="20"/>
                              </w:rPr>
                              <w:t>Website: www.cityoforting.org</w:t>
                            </w:r>
                          </w:p>
                          <w:p w14:paraId="28F8489F" w14:textId="77777777" w:rsidR="00980012" w:rsidRDefault="00980012" w:rsidP="00980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C8CF9" id="_x0000_t202" coordsize="21600,21600" o:spt="202" path="m,l,21600r21600,l21600,xe">
                <v:stroke joinstyle="miter"/>
                <v:path gradientshapeok="t" o:connecttype="rect"/>
              </v:shapetype>
              <v:shape id="Text Box 20" o:spid="_x0000_s1026" type="#_x0000_t202" style="position:absolute;margin-left:265.55pt;margin-top:8.1pt;width:234pt;height:58.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q9hQIAABE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" stroked="f">
                <v:textbox>
                  <w:txbxContent>
                    <w:p w14:paraId="754E5B95" w14:textId="77777777" w:rsidR="00980012" w:rsidRPr="00473B71" w:rsidRDefault="00980012" w:rsidP="00980012">
                      <w:pPr>
                        <w:pStyle w:val="Subtitle"/>
                        <w:ind w:left="0" w:right="274"/>
                        <w:jc w:val="right"/>
                        <w:rPr>
                          <w:rFonts w:asciiTheme="minorHAnsi" w:hAnsiTheme="minorHAnsi" w:cstheme="minorHAnsi"/>
                          <w:b w:val="0"/>
                          <w:sz w:val="20"/>
                        </w:rPr>
                      </w:pPr>
                      <w:r w:rsidRPr="00473B71">
                        <w:rPr>
                          <w:rFonts w:asciiTheme="minorHAnsi" w:hAnsiTheme="minorHAnsi" w:cstheme="minorHAnsi"/>
                          <w:b w:val="0"/>
                          <w:sz w:val="20"/>
                        </w:rPr>
                        <w:t>104 Bridge St S, PO Box 489, Orting, WA  98360</w:t>
                      </w:r>
                    </w:p>
                    <w:p w14:paraId="5A1C4F8D" w14:textId="77777777" w:rsidR="00980012" w:rsidRPr="00473B71" w:rsidRDefault="00980012" w:rsidP="00980012">
                      <w:pPr>
                        <w:pStyle w:val="Subtitle"/>
                        <w:ind w:left="-540" w:right="274"/>
                        <w:jc w:val="right"/>
                        <w:rPr>
                          <w:rFonts w:asciiTheme="minorHAnsi" w:hAnsiTheme="minorHAnsi" w:cstheme="minorHAnsi"/>
                          <w:b w:val="0"/>
                          <w:sz w:val="20"/>
                        </w:rPr>
                      </w:pPr>
                      <w:r w:rsidRPr="00473B71">
                        <w:rPr>
                          <w:rFonts w:asciiTheme="minorHAnsi" w:hAnsiTheme="minorHAnsi" w:cstheme="minorHAnsi"/>
                          <w:b w:val="0"/>
                          <w:sz w:val="20"/>
                        </w:rPr>
                        <w:t>Phone: 360.893.90</w:t>
                      </w:r>
                      <w:r>
                        <w:rPr>
                          <w:rFonts w:asciiTheme="minorHAnsi" w:hAnsiTheme="minorHAnsi" w:cstheme="minorHAnsi"/>
                          <w:b w:val="0"/>
                          <w:sz w:val="20"/>
                        </w:rPr>
                        <w:t>02</w:t>
                      </w:r>
                      <w:r w:rsidR="004E4A68">
                        <w:rPr>
                          <w:rFonts w:asciiTheme="minorHAnsi" w:hAnsiTheme="minorHAnsi" w:cstheme="minorHAnsi"/>
                          <w:b w:val="0"/>
                          <w:sz w:val="20"/>
                        </w:rPr>
                        <w:t>|</w:t>
                      </w:r>
                      <w:r w:rsidRPr="00473B71">
                        <w:rPr>
                          <w:rFonts w:asciiTheme="minorHAnsi" w:hAnsiTheme="minorHAnsi" w:cstheme="minorHAnsi"/>
                          <w:b w:val="0"/>
                          <w:sz w:val="20"/>
                        </w:rPr>
                        <w:t>Fax: 360.893.6809</w:t>
                      </w:r>
                    </w:p>
                    <w:p w14:paraId="0B24A7C5" w14:textId="77777777" w:rsidR="00980012" w:rsidRPr="00473B71" w:rsidRDefault="00980012" w:rsidP="00980012">
                      <w:pPr>
                        <w:pStyle w:val="Subtitle"/>
                        <w:ind w:left="-540" w:right="274"/>
                        <w:jc w:val="right"/>
                        <w:rPr>
                          <w:rFonts w:asciiTheme="minorHAnsi" w:hAnsiTheme="minorHAnsi" w:cstheme="minorHAnsi"/>
                          <w:b w:val="0"/>
                          <w:sz w:val="20"/>
                        </w:rPr>
                      </w:pPr>
                      <w:r w:rsidRPr="00473B71">
                        <w:rPr>
                          <w:rFonts w:asciiTheme="minorHAnsi" w:hAnsiTheme="minorHAnsi" w:cstheme="minorHAnsi"/>
                          <w:b w:val="0"/>
                          <w:sz w:val="20"/>
                        </w:rPr>
                        <w:t xml:space="preserve">Email: </w:t>
                      </w:r>
                      <w:r w:rsidR="00A82B72">
                        <w:rPr>
                          <w:rFonts w:asciiTheme="minorHAnsi" w:hAnsiTheme="minorHAnsi" w:cstheme="minorHAnsi"/>
                          <w:b w:val="0"/>
                          <w:sz w:val="20"/>
                        </w:rPr>
                        <w:t>recreation</w:t>
                      </w:r>
                      <w:r w:rsidRPr="00473B71">
                        <w:rPr>
                          <w:rFonts w:asciiTheme="minorHAnsi" w:hAnsiTheme="minorHAnsi" w:cstheme="minorHAnsi"/>
                          <w:b w:val="0"/>
                          <w:sz w:val="20"/>
                        </w:rPr>
                        <w:t>@cityoforting.org</w:t>
                      </w:r>
                    </w:p>
                    <w:p w14:paraId="1844F85A" w14:textId="77777777" w:rsidR="00980012" w:rsidRPr="00473B71" w:rsidRDefault="00980012" w:rsidP="00980012">
                      <w:pPr>
                        <w:pStyle w:val="Subtitle"/>
                        <w:ind w:left="-540" w:right="274"/>
                        <w:jc w:val="right"/>
                        <w:rPr>
                          <w:rFonts w:asciiTheme="minorHAnsi" w:hAnsiTheme="minorHAnsi" w:cstheme="minorHAnsi"/>
                          <w:b w:val="0"/>
                          <w:sz w:val="20"/>
                        </w:rPr>
                      </w:pPr>
                      <w:r w:rsidRPr="00473B71">
                        <w:rPr>
                          <w:rFonts w:asciiTheme="minorHAnsi" w:hAnsiTheme="minorHAnsi" w:cstheme="minorHAnsi"/>
                          <w:b w:val="0"/>
                          <w:sz w:val="20"/>
                        </w:rPr>
                        <w:t>Website: www.cityoforting.org</w:t>
                      </w:r>
                    </w:p>
                    <w:p w14:paraId="28F8489F" w14:textId="77777777" w:rsidR="00980012" w:rsidRDefault="00980012" w:rsidP="00980012"/>
                  </w:txbxContent>
                </v:textbox>
              </v:shape>
            </w:pict>
          </mc:Fallback>
        </mc:AlternateContent>
      </w:r>
      <w:r w:rsidR="00980012" w:rsidRPr="00980012">
        <w:rPr>
          <w:rFonts w:asciiTheme="minorHAnsi" w:hAnsiTheme="minorHAnsi" w:cstheme="minorHAnsi"/>
          <w:b/>
          <w:noProof/>
          <w:sz w:val="32"/>
          <w:szCs w:val="22"/>
          <w:u w:val="single"/>
        </w:rPr>
        <mc:AlternateContent>
          <mc:Choice Requires="wps">
            <w:drawing>
              <wp:anchor distT="45720" distB="45720" distL="114300" distR="114300" simplePos="0" relativeHeight="251709952" behindDoc="0" locked="0" layoutInCell="1" allowOverlap="1" wp14:anchorId="6193EBF6" wp14:editId="02D023FF">
                <wp:simplePos x="0" y="0"/>
                <wp:positionH relativeFrom="page">
                  <wp:align>center</wp:align>
                </wp:positionH>
                <wp:positionV relativeFrom="paragraph">
                  <wp:posOffset>782320</wp:posOffset>
                </wp:positionV>
                <wp:extent cx="3220085" cy="1089025"/>
                <wp:effectExtent l="0" t="0" r="1841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1089025"/>
                        </a:xfrm>
                        <a:prstGeom prst="rect">
                          <a:avLst/>
                        </a:prstGeom>
                        <a:solidFill>
                          <a:srgbClr val="FFFFFF"/>
                        </a:solidFill>
                        <a:ln w="9525">
                          <a:solidFill>
                            <a:schemeClr val="bg1"/>
                          </a:solidFill>
                          <a:miter lim="800000"/>
                          <a:headEnd/>
                          <a:tailEnd/>
                        </a:ln>
                      </wps:spPr>
                      <wps:txbx>
                        <w:txbxContent>
                          <w:p w14:paraId="18882EC4" w14:textId="77777777" w:rsidR="00980012" w:rsidRPr="00980012" w:rsidRDefault="00980012" w:rsidP="00980012">
                            <w:pPr>
                              <w:jc w:val="center"/>
                              <w:rPr>
                                <w:b/>
                                <w:sz w:val="32"/>
                                <w:u w:val="single"/>
                              </w:rPr>
                            </w:pPr>
                            <w:bookmarkStart w:id="0" w:name="_Hlk140243330"/>
                            <w:bookmarkStart w:id="1" w:name="_Hlk140243331"/>
                            <w:r w:rsidRPr="00980012">
                              <w:rPr>
                                <w:b/>
                                <w:sz w:val="32"/>
                                <w:u w:val="single"/>
                              </w:rPr>
                              <w:t>ORTING RECREATION</w:t>
                            </w:r>
                          </w:p>
                          <w:p w14:paraId="3B76E5AD" w14:textId="77777777" w:rsidR="00980012" w:rsidRPr="00980012" w:rsidRDefault="00980012" w:rsidP="00980012">
                            <w:pPr>
                              <w:jc w:val="center"/>
                              <w:rPr>
                                <w:b/>
                                <w:sz w:val="32"/>
                                <w:u w:val="single"/>
                              </w:rPr>
                            </w:pPr>
                            <w:r w:rsidRPr="00980012">
                              <w:rPr>
                                <w:b/>
                                <w:sz w:val="32"/>
                                <w:u w:val="single"/>
                              </w:rPr>
                              <w:t>ATHLETIC FACILITY RENTAL</w:t>
                            </w:r>
                          </w:p>
                          <w:p w14:paraId="5B55FAD5" w14:textId="77777777" w:rsidR="00980012" w:rsidRPr="00980012" w:rsidRDefault="00980012" w:rsidP="00980012">
                            <w:pPr>
                              <w:jc w:val="center"/>
                              <w:rPr>
                                <w:b/>
                                <w:sz w:val="32"/>
                                <w:u w:val="single"/>
                              </w:rPr>
                            </w:pPr>
                            <w:r w:rsidRPr="00980012">
                              <w:rPr>
                                <w:b/>
                                <w:sz w:val="32"/>
                                <w:u w:val="single"/>
                              </w:rPr>
                              <w:t>POLICY AND GUIDELINES</w:t>
                            </w:r>
                            <w:bookmarkEnd w:id="0"/>
                            <w:bookmarkEnd w:id="1"/>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93EBF6" id="Text Box 2" o:spid="_x0000_s1027" type="#_x0000_t202" style="position:absolute;margin-left:0;margin-top:61.6pt;width:253.55pt;height:85.75pt;z-index:2517099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" strokecolor="white [3212]">
                <v:textbox>
                  <w:txbxContent>
                    <w:p w14:paraId="18882EC4" w14:textId="77777777" w:rsidR="00980012" w:rsidRPr="00980012" w:rsidRDefault="00980012" w:rsidP="00980012">
                      <w:pPr>
                        <w:jc w:val="center"/>
                        <w:rPr>
                          <w:b/>
                          <w:sz w:val="32"/>
                          <w:u w:val="single"/>
                        </w:rPr>
                      </w:pPr>
                      <w:bookmarkStart w:id="2" w:name="_Hlk140243330"/>
                      <w:bookmarkStart w:id="3" w:name="_Hlk140243331"/>
                      <w:r w:rsidRPr="00980012">
                        <w:rPr>
                          <w:b/>
                          <w:sz w:val="32"/>
                          <w:u w:val="single"/>
                        </w:rPr>
                        <w:t>ORTING RECREATION</w:t>
                      </w:r>
                    </w:p>
                    <w:p w14:paraId="3B76E5AD" w14:textId="77777777" w:rsidR="00980012" w:rsidRPr="00980012" w:rsidRDefault="00980012" w:rsidP="00980012">
                      <w:pPr>
                        <w:jc w:val="center"/>
                        <w:rPr>
                          <w:b/>
                          <w:sz w:val="32"/>
                          <w:u w:val="single"/>
                        </w:rPr>
                      </w:pPr>
                      <w:r w:rsidRPr="00980012">
                        <w:rPr>
                          <w:b/>
                          <w:sz w:val="32"/>
                          <w:u w:val="single"/>
                        </w:rPr>
                        <w:t>ATHLETIC FACILITY RENTAL</w:t>
                      </w:r>
                    </w:p>
                    <w:p w14:paraId="5B55FAD5" w14:textId="77777777" w:rsidR="00980012" w:rsidRPr="00980012" w:rsidRDefault="00980012" w:rsidP="00980012">
                      <w:pPr>
                        <w:jc w:val="center"/>
                        <w:rPr>
                          <w:b/>
                          <w:sz w:val="32"/>
                          <w:u w:val="single"/>
                        </w:rPr>
                      </w:pPr>
                      <w:r w:rsidRPr="00980012">
                        <w:rPr>
                          <w:b/>
                          <w:sz w:val="32"/>
                          <w:u w:val="single"/>
                        </w:rPr>
                        <w:t>POLICY AND GUIDELINES</w:t>
                      </w:r>
                      <w:bookmarkEnd w:id="2"/>
                      <w:bookmarkEnd w:id="3"/>
                    </w:p>
                  </w:txbxContent>
                </v:textbox>
                <w10:wrap type="square" anchorx="page"/>
              </v:shape>
            </w:pict>
          </mc:Fallback>
        </mc:AlternateContent>
      </w:r>
      <w:r w:rsidR="00980012" w:rsidRPr="00980012">
        <w:rPr>
          <w:rFonts w:asciiTheme="minorHAnsi" w:hAnsiTheme="minorHAnsi" w:cstheme="minorHAnsi"/>
          <w:noProof/>
          <w:sz w:val="22"/>
          <w:szCs w:val="22"/>
        </w:rPr>
        <w:drawing>
          <wp:inline distT="0" distB="0" distL="0" distR="0" wp14:anchorId="0601A922" wp14:editId="08C23960">
            <wp:extent cx="1550505" cy="1550505"/>
            <wp:effectExtent l="0" t="0" r="0" b="0"/>
            <wp:docPr id="33" name="Picture 33" descr="P:\NewParks &amp; Recre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NewParks &amp; Recreatio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770" cy="1568770"/>
                    </a:xfrm>
                    <a:prstGeom prst="rect">
                      <a:avLst/>
                    </a:prstGeom>
                    <a:noFill/>
                    <a:ln>
                      <a:noFill/>
                    </a:ln>
                  </pic:spPr>
                </pic:pic>
              </a:graphicData>
            </a:graphic>
          </wp:inline>
        </w:drawing>
      </w:r>
    </w:p>
    <w:p w14:paraId="53E162C4" w14:textId="77777777" w:rsidR="00980012" w:rsidRDefault="00980012" w:rsidP="00E926A9">
      <w:pPr>
        <w:tabs>
          <w:tab w:val="left" w:pos="7920"/>
        </w:tabs>
        <w:ind w:right="720" w:hanging="1530"/>
        <w:rPr>
          <w:rFonts w:asciiTheme="minorHAnsi" w:hAnsiTheme="minorHAnsi" w:cstheme="minorHAnsi"/>
          <w:sz w:val="22"/>
          <w:szCs w:val="22"/>
        </w:rPr>
      </w:pPr>
    </w:p>
    <w:p w14:paraId="0896DECF" w14:textId="77777777" w:rsidR="00980012" w:rsidRDefault="00980012" w:rsidP="00E926A9">
      <w:pPr>
        <w:tabs>
          <w:tab w:val="left" w:pos="7920"/>
        </w:tabs>
        <w:ind w:right="720" w:hanging="1530"/>
        <w:rPr>
          <w:rFonts w:asciiTheme="minorHAnsi" w:hAnsiTheme="minorHAnsi" w:cstheme="minorHAnsi"/>
          <w:sz w:val="22"/>
          <w:szCs w:val="22"/>
        </w:rPr>
      </w:pPr>
    </w:p>
    <w:p w14:paraId="1EEE6A5E" w14:textId="77777777" w:rsidR="00EC3A9A" w:rsidRDefault="00EC3A9A" w:rsidP="00EC3A9A">
      <w:pPr>
        <w:spacing w:line="275" w:lineRule="exact"/>
        <w:ind w:right="216"/>
        <w:textAlignment w:val="baseline"/>
        <w:rPr>
          <w:b/>
          <w:color w:val="040404"/>
          <w:sz w:val="23"/>
          <w:szCs w:val="22"/>
        </w:rPr>
      </w:pPr>
      <w:bookmarkStart w:id="4" w:name="_Hlk140243312"/>
    </w:p>
    <w:p w14:paraId="3B735058" w14:textId="640685A6" w:rsidR="00EC3A9A" w:rsidRPr="00C2256F" w:rsidRDefault="00EC3A9A" w:rsidP="00C2256F">
      <w:pPr>
        <w:spacing w:line="275" w:lineRule="exact"/>
        <w:ind w:left="-720" w:right="990"/>
        <w:textAlignment w:val="baseline"/>
        <w:rPr>
          <w:b/>
          <w:color w:val="040404"/>
          <w:szCs w:val="22"/>
        </w:rPr>
      </w:pPr>
      <w:r w:rsidRPr="00EC3A9A">
        <w:rPr>
          <w:b/>
          <w:color w:val="040404"/>
          <w:szCs w:val="22"/>
        </w:rPr>
        <w:t xml:space="preserve">The following policies and guidelines have been presented and </w:t>
      </w:r>
      <w:r w:rsidR="00D5639A">
        <w:rPr>
          <w:b/>
          <w:color w:val="040404"/>
          <w:szCs w:val="22"/>
        </w:rPr>
        <w:t>adopted</w:t>
      </w:r>
      <w:r w:rsidR="00D5639A" w:rsidRPr="00EC3A9A">
        <w:rPr>
          <w:b/>
          <w:color w:val="040404"/>
          <w:szCs w:val="22"/>
        </w:rPr>
        <w:t xml:space="preserve"> </w:t>
      </w:r>
      <w:r w:rsidRPr="00EC3A9A">
        <w:rPr>
          <w:b/>
          <w:color w:val="040404"/>
          <w:szCs w:val="22"/>
        </w:rPr>
        <w:t>by the City of Orting to govern the use and users for renting athletic facilities within the city limits.</w:t>
      </w:r>
    </w:p>
    <w:p w14:paraId="51DE22A6" w14:textId="77777777" w:rsidR="00EC3A9A" w:rsidRDefault="00EC3A9A" w:rsidP="00EC3A9A">
      <w:pPr>
        <w:spacing w:line="275" w:lineRule="exact"/>
        <w:ind w:left="-1080" w:right="990"/>
        <w:textAlignment w:val="baseline"/>
        <w:rPr>
          <w:b/>
          <w:color w:val="040404"/>
          <w:sz w:val="23"/>
          <w:szCs w:val="22"/>
        </w:rPr>
      </w:pPr>
    </w:p>
    <w:p w14:paraId="51E41C9C" w14:textId="77777777" w:rsidR="00EC3A9A" w:rsidRPr="00C2256F" w:rsidRDefault="00EC3A9A" w:rsidP="00EC3A9A">
      <w:pPr>
        <w:pStyle w:val="ListParagraph"/>
        <w:numPr>
          <w:ilvl w:val="0"/>
          <w:numId w:val="7"/>
        </w:numPr>
        <w:tabs>
          <w:tab w:val="left" w:pos="9450"/>
        </w:tabs>
        <w:spacing w:line="275" w:lineRule="exact"/>
        <w:textAlignment w:val="baseline"/>
        <w:rPr>
          <w:b/>
          <w:color w:val="040404"/>
          <w:szCs w:val="22"/>
          <w:u w:val="single"/>
        </w:rPr>
      </w:pPr>
      <w:r w:rsidRPr="00C2256F">
        <w:rPr>
          <w:b/>
          <w:color w:val="040404"/>
          <w:szCs w:val="22"/>
          <w:u w:val="single"/>
        </w:rPr>
        <w:t xml:space="preserve">GENERAL POLICY </w:t>
      </w:r>
    </w:p>
    <w:p w14:paraId="372A7280" w14:textId="77777777" w:rsidR="00EC3A9A" w:rsidRDefault="00EC3A9A" w:rsidP="00EC3A9A">
      <w:pPr>
        <w:pStyle w:val="ListParagraph"/>
        <w:tabs>
          <w:tab w:val="left" w:pos="9450"/>
        </w:tabs>
        <w:spacing w:line="275" w:lineRule="exact"/>
        <w:ind w:left="-360"/>
        <w:textAlignment w:val="baseline"/>
        <w:rPr>
          <w:b/>
          <w:color w:val="040404"/>
          <w:sz w:val="23"/>
          <w:szCs w:val="22"/>
          <w:u w:val="single"/>
        </w:rPr>
      </w:pPr>
    </w:p>
    <w:p w14:paraId="72776C91" w14:textId="77777777" w:rsidR="00EC3A9A" w:rsidRPr="00A82B72" w:rsidRDefault="00EC3A9A" w:rsidP="00EC3A9A">
      <w:pPr>
        <w:pStyle w:val="ListParagraph"/>
        <w:numPr>
          <w:ilvl w:val="1"/>
          <w:numId w:val="8"/>
        </w:numPr>
        <w:tabs>
          <w:tab w:val="left" w:pos="9450"/>
        </w:tabs>
        <w:rPr>
          <w:color w:val="040404"/>
          <w:sz w:val="22"/>
          <w:szCs w:val="22"/>
        </w:rPr>
      </w:pPr>
      <w:r w:rsidRPr="00A82B72">
        <w:rPr>
          <w:color w:val="040404"/>
          <w:sz w:val="22"/>
          <w:szCs w:val="22"/>
        </w:rPr>
        <w:t>The primary use of municipal recreation areas and facilities are for public recreation activities.</w:t>
      </w:r>
    </w:p>
    <w:p w14:paraId="6A8CEF3C" w14:textId="77777777" w:rsidR="00A82B72" w:rsidRPr="00A82B72" w:rsidRDefault="00A82B72" w:rsidP="00A82B72">
      <w:pPr>
        <w:pStyle w:val="ListParagraph"/>
        <w:tabs>
          <w:tab w:val="left" w:pos="9450"/>
        </w:tabs>
        <w:ind w:left="360"/>
        <w:rPr>
          <w:color w:val="040404"/>
          <w:sz w:val="22"/>
          <w:szCs w:val="22"/>
        </w:rPr>
      </w:pPr>
    </w:p>
    <w:p w14:paraId="3BC2B4AD" w14:textId="665A04A9" w:rsidR="00A82B72" w:rsidRPr="00A82B72" w:rsidRDefault="00A82B72" w:rsidP="00A82B72">
      <w:pPr>
        <w:pStyle w:val="ListParagraph"/>
        <w:numPr>
          <w:ilvl w:val="1"/>
          <w:numId w:val="8"/>
        </w:numPr>
        <w:rPr>
          <w:sz w:val="22"/>
          <w:szCs w:val="22"/>
        </w:rPr>
      </w:pPr>
      <w:r w:rsidRPr="00A82B72">
        <w:rPr>
          <w:sz w:val="22"/>
          <w:szCs w:val="22"/>
        </w:rPr>
        <w:t>The City or any third party that uses city property or facilities, is required to obtain a permit, license or other form of approval from the City for a community athletics program, or participates in a community athletics program shall not discriminate against any person on the basis of sex or any other basis protected by federal or state law, including race, color, creed, religion, national origin, disability, use of a guide dog or service animal by a person with a disability, HIV/AIDS or hepatitis C status, sexual orientation, gender identity, or honorably discharged veteran and military status in the operation, conduct, or administration of community athletics programs for youth or adults.</w:t>
      </w:r>
    </w:p>
    <w:p w14:paraId="379A2F8F" w14:textId="77777777" w:rsidR="00EC3A9A" w:rsidRPr="00A82B72" w:rsidRDefault="00EC3A9A" w:rsidP="00EC3A9A">
      <w:pPr>
        <w:pStyle w:val="ListParagraph"/>
        <w:tabs>
          <w:tab w:val="left" w:pos="9450"/>
        </w:tabs>
        <w:ind w:left="360"/>
        <w:rPr>
          <w:color w:val="040404"/>
          <w:sz w:val="22"/>
          <w:szCs w:val="22"/>
        </w:rPr>
      </w:pPr>
    </w:p>
    <w:p w14:paraId="311F4B34" w14:textId="42922A42" w:rsidR="00EC3A9A" w:rsidRPr="00A82B72" w:rsidRDefault="00EC3A9A" w:rsidP="00EC3A9A">
      <w:pPr>
        <w:pStyle w:val="ListParagraph"/>
        <w:numPr>
          <w:ilvl w:val="1"/>
          <w:numId w:val="8"/>
        </w:numPr>
        <w:tabs>
          <w:tab w:val="left" w:pos="9450"/>
        </w:tabs>
        <w:rPr>
          <w:color w:val="040404"/>
          <w:sz w:val="22"/>
          <w:szCs w:val="22"/>
        </w:rPr>
      </w:pPr>
      <w:r w:rsidRPr="00A82B72">
        <w:rPr>
          <w:color w:val="040404"/>
          <w:sz w:val="22"/>
          <w:szCs w:val="22"/>
        </w:rPr>
        <w:t xml:space="preserve">City and Parks and Recreation Department sponsored activities have priority use of the facilities. Facility use permits may be cancelled by the </w:t>
      </w:r>
      <w:r w:rsidR="004F2DBB" w:rsidRPr="00A82B72">
        <w:rPr>
          <w:color w:val="040404"/>
          <w:sz w:val="22"/>
          <w:szCs w:val="22"/>
        </w:rPr>
        <w:t>City of Orting</w:t>
      </w:r>
      <w:r w:rsidRPr="00A82B72">
        <w:rPr>
          <w:color w:val="040404"/>
          <w:sz w:val="22"/>
          <w:szCs w:val="22"/>
        </w:rPr>
        <w:t>. If a cancellation is made by the department, every effort will be made to either reschedule or locate alternate facilities</w:t>
      </w:r>
      <w:r w:rsidR="00D5639A">
        <w:rPr>
          <w:color w:val="040404"/>
          <w:sz w:val="22"/>
          <w:szCs w:val="22"/>
        </w:rPr>
        <w:t xml:space="preserve"> within the city</w:t>
      </w:r>
      <w:r w:rsidRPr="00A82B72">
        <w:rPr>
          <w:color w:val="040404"/>
          <w:sz w:val="22"/>
          <w:szCs w:val="22"/>
        </w:rPr>
        <w:t>. Fees and deposits will be returned if permit has to be cancelled.</w:t>
      </w:r>
    </w:p>
    <w:p w14:paraId="1894E3F5" w14:textId="77777777" w:rsidR="00EC3A9A" w:rsidRPr="00A82B72" w:rsidRDefault="00EC3A9A" w:rsidP="00EC3A9A">
      <w:pPr>
        <w:pStyle w:val="ListParagraph"/>
        <w:tabs>
          <w:tab w:val="left" w:pos="9450"/>
        </w:tabs>
        <w:ind w:left="360"/>
        <w:rPr>
          <w:color w:val="040404"/>
          <w:sz w:val="22"/>
          <w:szCs w:val="22"/>
        </w:rPr>
      </w:pPr>
    </w:p>
    <w:p w14:paraId="22F9EE38" w14:textId="77777777" w:rsidR="00EC3A9A" w:rsidRPr="00A82B72" w:rsidRDefault="00EC3A9A" w:rsidP="00EC3A9A">
      <w:pPr>
        <w:pStyle w:val="ListParagraph"/>
        <w:numPr>
          <w:ilvl w:val="1"/>
          <w:numId w:val="8"/>
        </w:numPr>
        <w:tabs>
          <w:tab w:val="left" w:pos="9450"/>
        </w:tabs>
        <w:rPr>
          <w:color w:val="040404"/>
          <w:sz w:val="22"/>
          <w:szCs w:val="22"/>
        </w:rPr>
      </w:pPr>
      <w:r w:rsidRPr="00A82B72">
        <w:rPr>
          <w:color w:val="040404"/>
          <w:sz w:val="22"/>
          <w:szCs w:val="22"/>
        </w:rPr>
        <w:t>Licensee is expected to leave the premises in the same condition which they were found or better. It is unlawful for any person to use threatening, abusive, insulting or indecent language in the public parks of the city or to create any nuisance or offense, or to scratch, cut, injure or deface any of the buildings, fences, structures, trees or shrubbery, or destroy any other improvements. It is unlawful to drive any vehicle over any portion of any public park. The licensee will be responsible for all damages to the buildings and appurtenances thereto, and shall be responsible for reimbursement to the city.</w:t>
      </w:r>
    </w:p>
    <w:p w14:paraId="6934A75E" w14:textId="77777777" w:rsidR="004F2DBB" w:rsidRPr="00A82B72" w:rsidRDefault="004F2DBB" w:rsidP="004F2DBB">
      <w:pPr>
        <w:pStyle w:val="ListParagraph"/>
        <w:rPr>
          <w:color w:val="040404"/>
          <w:sz w:val="22"/>
          <w:szCs w:val="22"/>
        </w:rPr>
      </w:pPr>
    </w:p>
    <w:p w14:paraId="2405B6DD" w14:textId="77777777" w:rsidR="004F2DBB" w:rsidRPr="00A82B72" w:rsidRDefault="004F2DBB" w:rsidP="00EC3A9A">
      <w:pPr>
        <w:pStyle w:val="ListParagraph"/>
        <w:numPr>
          <w:ilvl w:val="1"/>
          <w:numId w:val="8"/>
        </w:numPr>
        <w:tabs>
          <w:tab w:val="left" w:pos="9450"/>
        </w:tabs>
        <w:rPr>
          <w:color w:val="040404"/>
          <w:sz w:val="22"/>
          <w:szCs w:val="22"/>
        </w:rPr>
      </w:pPr>
      <w:r w:rsidRPr="00A82B72">
        <w:rPr>
          <w:color w:val="040404"/>
          <w:sz w:val="22"/>
          <w:szCs w:val="22"/>
        </w:rPr>
        <w:t xml:space="preserve">It is unlawful for any person to bring into any park or consume by mouth, inhalation, or injection, while in any park, any intoxicating liquor, narcotic, or dangerous drugs. </w:t>
      </w:r>
    </w:p>
    <w:p w14:paraId="0A44FD7A" w14:textId="77777777" w:rsidR="00EC3A9A" w:rsidRPr="00A82B72" w:rsidRDefault="00EC3A9A" w:rsidP="00EC3A9A">
      <w:pPr>
        <w:pStyle w:val="ListParagraph"/>
        <w:tabs>
          <w:tab w:val="left" w:pos="9450"/>
        </w:tabs>
        <w:ind w:left="-360"/>
        <w:rPr>
          <w:color w:val="040404"/>
          <w:sz w:val="22"/>
          <w:szCs w:val="22"/>
        </w:rPr>
      </w:pPr>
    </w:p>
    <w:p w14:paraId="13BCE5D9" w14:textId="77777777" w:rsidR="00EC3A9A" w:rsidRPr="00A82B72" w:rsidRDefault="00EC3A9A" w:rsidP="00EC3A9A">
      <w:pPr>
        <w:pStyle w:val="ListParagraph"/>
        <w:numPr>
          <w:ilvl w:val="1"/>
          <w:numId w:val="8"/>
        </w:numPr>
        <w:tabs>
          <w:tab w:val="left" w:pos="9450"/>
        </w:tabs>
        <w:spacing w:line="275" w:lineRule="exact"/>
        <w:textAlignment w:val="baseline"/>
        <w:rPr>
          <w:color w:val="040404"/>
          <w:sz w:val="22"/>
          <w:szCs w:val="22"/>
        </w:rPr>
      </w:pPr>
      <w:r w:rsidRPr="00A82B72">
        <w:rPr>
          <w:color w:val="040404"/>
          <w:sz w:val="22"/>
          <w:szCs w:val="22"/>
        </w:rPr>
        <w:t>The facility must be vacated by the designated closing time of 11:00 p.m.</w:t>
      </w:r>
    </w:p>
    <w:p w14:paraId="50CA75F8" w14:textId="77777777" w:rsidR="00EC3A9A" w:rsidRPr="00A82B72" w:rsidRDefault="00EC3A9A" w:rsidP="00EC3A9A">
      <w:pPr>
        <w:pStyle w:val="ListParagraph"/>
        <w:tabs>
          <w:tab w:val="left" w:pos="9450"/>
        </w:tabs>
        <w:spacing w:line="275" w:lineRule="exact"/>
        <w:ind w:left="360"/>
        <w:textAlignment w:val="baseline"/>
        <w:rPr>
          <w:color w:val="040404"/>
          <w:sz w:val="22"/>
          <w:szCs w:val="22"/>
        </w:rPr>
      </w:pPr>
    </w:p>
    <w:p w14:paraId="021C9785" w14:textId="77777777" w:rsidR="00EC3A9A" w:rsidRPr="00A82B72" w:rsidRDefault="00EC3A9A" w:rsidP="00EC3A9A">
      <w:pPr>
        <w:pStyle w:val="ListParagraph"/>
        <w:numPr>
          <w:ilvl w:val="1"/>
          <w:numId w:val="8"/>
        </w:numPr>
        <w:tabs>
          <w:tab w:val="left" w:pos="9450"/>
        </w:tabs>
        <w:rPr>
          <w:color w:val="040404"/>
          <w:sz w:val="22"/>
          <w:szCs w:val="22"/>
        </w:rPr>
      </w:pPr>
      <w:r w:rsidRPr="00A82B72">
        <w:rPr>
          <w:color w:val="040404"/>
          <w:sz w:val="22"/>
          <w:szCs w:val="22"/>
        </w:rPr>
        <w:t>The granting of this license does not give the licensee authority to sell souvenirs, food or drink upon the property so licensed. The authority to operate a concession shall be the sole privilege of the city.</w:t>
      </w:r>
    </w:p>
    <w:p w14:paraId="1DED766D" w14:textId="77777777" w:rsidR="00EC3A9A" w:rsidRPr="00A82B72" w:rsidRDefault="00EC3A9A" w:rsidP="00EC3A9A">
      <w:pPr>
        <w:pStyle w:val="ListParagraph"/>
        <w:tabs>
          <w:tab w:val="left" w:pos="9450"/>
        </w:tabs>
        <w:ind w:left="360"/>
        <w:rPr>
          <w:color w:val="040404"/>
          <w:sz w:val="22"/>
          <w:szCs w:val="22"/>
        </w:rPr>
      </w:pPr>
    </w:p>
    <w:p w14:paraId="39E4F46A" w14:textId="77777777" w:rsidR="00615A2B" w:rsidRPr="00615A2B" w:rsidRDefault="00EC3A9A" w:rsidP="00615A2B">
      <w:pPr>
        <w:pStyle w:val="ListParagraph"/>
        <w:numPr>
          <w:ilvl w:val="1"/>
          <w:numId w:val="8"/>
        </w:numPr>
        <w:tabs>
          <w:tab w:val="left" w:pos="9450"/>
        </w:tabs>
        <w:spacing w:line="480" w:lineRule="auto"/>
        <w:rPr>
          <w:color w:val="040404"/>
          <w:sz w:val="22"/>
          <w:szCs w:val="22"/>
        </w:rPr>
      </w:pPr>
      <w:r w:rsidRPr="00A82B72">
        <w:rPr>
          <w:color w:val="040404"/>
          <w:sz w:val="22"/>
          <w:szCs w:val="22"/>
        </w:rPr>
        <w:t>Groups using city facilities are subject to the rental rates for fields, field preparation and mounds.</w:t>
      </w:r>
      <w:r w:rsidR="00615A2B">
        <w:rPr>
          <w:color w:val="040404"/>
          <w:sz w:val="22"/>
          <w:szCs w:val="22"/>
        </w:rPr>
        <w:t xml:space="preserve"> </w:t>
      </w:r>
    </w:p>
    <w:p w14:paraId="1F81558F" w14:textId="15A8DBFE" w:rsidR="00615A2B" w:rsidRDefault="00615A2B" w:rsidP="00615A2B">
      <w:pPr>
        <w:pStyle w:val="ListParagraph"/>
        <w:numPr>
          <w:ilvl w:val="1"/>
          <w:numId w:val="8"/>
        </w:numPr>
        <w:tabs>
          <w:tab w:val="left" w:pos="9450"/>
        </w:tabs>
        <w:rPr>
          <w:color w:val="040404"/>
          <w:sz w:val="22"/>
          <w:szCs w:val="22"/>
        </w:rPr>
      </w:pPr>
      <w:r>
        <w:rPr>
          <w:color w:val="040404"/>
          <w:sz w:val="22"/>
          <w:szCs w:val="22"/>
        </w:rPr>
        <w:t xml:space="preserve">Preparation of the fields will be provided by the City of Orting Parks Maintenance staff. City of Orting staff and officials will make the final determination as to the playability of the fields. The renter will take responsibility of playing on wet fields. </w:t>
      </w:r>
    </w:p>
    <w:p w14:paraId="3FBC1AA1" w14:textId="77777777" w:rsidR="00615A2B" w:rsidRDefault="00615A2B" w:rsidP="00615A2B">
      <w:pPr>
        <w:tabs>
          <w:tab w:val="left" w:pos="9450"/>
        </w:tabs>
        <w:rPr>
          <w:color w:val="040404"/>
          <w:sz w:val="22"/>
          <w:szCs w:val="22"/>
        </w:rPr>
      </w:pPr>
    </w:p>
    <w:p w14:paraId="2E565780" w14:textId="77777777" w:rsidR="00615A2B" w:rsidRDefault="00615A2B" w:rsidP="00615A2B">
      <w:pPr>
        <w:tabs>
          <w:tab w:val="left" w:pos="9450"/>
        </w:tabs>
        <w:rPr>
          <w:color w:val="040404"/>
          <w:sz w:val="22"/>
          <w:szCs w:val="22"/>
        </w:rPr>
      </w:pPr>
    </w:p>
    <w:p w14:paraId="41678824" w14:textId="18067350" w:rsidR="00615A2B" w:rsidRDefault="00615A2B" w:rsidP="00615A2B">
      <w:pPr>
        <w:tabs>
          <w:tab w:val="left" w:pos="9450"/>
        </w:tabs>
        <w:rPr>
          <w:color w:val="040404"/>
          <w:sz w:val="22"/>
          <w:szCs w:val="22"/>
        </w:rPr>
      </w:pPr>
    </w:p>
    <w:p w14:paraId="4A8271B2" w14:textId="095084E5" w:rsidR="006358F0" w:rsidRDefault="006358F0" w:rsidP="00615A2B">
      <w:pPr>
        <w:tabs>
          <w:tab w:val="left" w:pos="9450"/>
        </w:tabs>
        <w:rPr>
          <w:color w:val="040404"/>
          <w:sz w:val="22"/>
          <w:szCs w:val="22"/>
        </w:rPr>
      </w:pPr>
    </w:p>
    <w:p w14:paraId="710706C0" w14:textId="359AF17B" w:rsidR="006358F0" w:rsidRDefault="006358F0" w:rsidP="00615A2B">
      <w:pPr>
        <w:tabs>
          <w:tab w:val="left" w:pos="9450"/>
        </w:tabs>
        <w:rPr>
          <w:color w:val="040404"/>
          <w:sz w:val="22"/>
          <w:szCs w:val="22"/>
        </w:rPr>
      </w:pPr>
    </w:p>
    <w:p w14:paraId="142ECDBC" w14:textId="77777777" w:rsidR="006358F0" w:rsidRPr="00615A2B" w:rsidRDefault="006358F0" w:rsidP="00615A2B">
      <w:pPr>
        <w:tabs>
          <w:tab w:val="left" w:pos="9450"/>
        </w:tabs>
        <w:rPr>
          <w:color w:val="040404"/>
          <w:sz w:val="22"/>
          <w:szCs w:val="22"/>
        </w:rPr>
      </w:pPr>
    </w:p>
    <w:p w14:paraId="3BDEA139" w14:textId="77777777" w:rsidR="00615A2B" w:rsidRPr="00A82B72" w:rsidRDefault="00615A2B" w:rsidP="00615A2B">
      <w:pPr>
        <w:pStyle w:val="ListParagraph"/>
        <w:tabs>
          <w:tab w:val="left" w:pos="9450"/>
        </w:tabs>
        <w:ind w:left="360"/>
        <w:rPr>
          <w:color w:val="040404"/>
          <w:sz w:val="22"/>
          <w:szCs w:val="22"/>
        </w:rPr>
      </w:pPr>
    </w:p>
    <w:p w14:paraId="66DBE0DF" w14:textId="6D548363" w:rsidR="004F2DBB" w:rsidRPr="00A82B72" w:rsidRDefault="00850341" w:rsidP="00A82B72">
      <w:pPr>
        <w:pStyle w:val="ListParagraph"/>
        <w:numPr>
          <w:ilvl w:val="1"/>
          <w:numId w:val="8"/>
        </w:numPr>
        <w:tabs>
          <w:tab w:val="left" w:pos="9450"/>
        </w:tabs>
        <w:rPr>
          <w:color w:val="040404"/>
          <w:sz w:val="22"/>
          <w:szCs w:val="22"/>
        </w:rPr>
      </w:pPr>
      <w:r w:rsidRPr="00A82B72">
        <w:rPr>
          <w:sz w:val="22"/>
          <w:szCs w:val="22"/>
        </w:rPr>
        <w:t xml:space="preserve">If your facility rental needs cancelled or postponed, a cancellation notice must be emailed to </w:t>
      </w:r>
      <w:r w:rsidR="00A82B72" w:rsidRPr="00A82B72">
        <w:rPr>
          <w:sz w:val="22"/>
          <w:szCs w:val="22"/>
          <w:u w:val="single"/>
        </w:rPr>
        <w:t>recreation</w:t>
      </w:r>
      <w:r w:rsidRPr="00A82B72">
        <w:rPr>
          <w:sz w:val="22"/>
          <w:szCs w:val="22"/>
          <w:u w:val="single"/>
        </w:rPr>
        <w:t>@cityoforting.org</w:t>
      </w:r>
      <w:r w:rsidRPr="00A82B72">
        <w:rPr>
          <w:sz w:val="22"/>
          <w:szCs w:val="22"/>
        </w:rPr>
        <w:t xml:space="preserve"> or left via phone message by calling </w:t>
      </w:r>
      <w:r w:rsidRPr="00A82B72">
        <w:rPr>
          <w:sz w:val="22"/>
          <w:szCs w:val="22"/>
          <w:u w:val="single"/>
        </w:rPr>
        <w:t>(360) 893-9002</w:t>
      </w:r>
      <w:r w:rsidRPr="00A82B72">
        <w:rPr>
          <w:sz w:val="22"/>
          <w:szCs w:val="22"/>
        </w:rPr>
        <w:t xml:space="preserve"> at least </w:t>
      </w:r>
      <w:r w:rsidR="000C6EB1">
        <w:rPr>
          <w:sz w:val="22"/>
          <w:szCs w:val="22"/>
        </w:rPr>
        <w:t>ten (10) days</w:t>
      </w:r>
      <w:r w:rsidRPr="00A82B72">
        <w:rPr>
          <w:sz w:val="22"/>
          <w:szCs w:val="22"/>
        </w:rPr>
        <w:t xml:space="preserve"> prior to your </w:t>
      </w:r>
      <w:r w:rsidR="00D5639A">
        <w:rPr>
          <w:sz w:val="22"/>
          <w:szCs w:val="22"/>
        </w:rPr>
        <w:t>scheduled event</w:t>
      </w:r>
      <w:r w:rsidRPr="00A82B72">
        <w:rPr>
          <w:sz w:val="22"/>
          <w:szCs w:val="22"/>
        </w:rPr>
        <w:t xml:space="preserve">. If cancellation is less than </w:t>
      </w:r>
      <w:r w:rsidR="00014F66">
        <w:rPr>
          <w:sz w:val="22"/>
          <w:szCs w:val="22"/>
        </w:rPr>
        <w:t>ten (10)</w:t>
      </w:r>
      <w:r w:rsidR="00014F66" w:rsidRPr="00A82B72">
        <w:rPr>
          <w:sz w:val="22"/>
          <w:szCs w:val="22"/>
        </w:rPr>
        <w:t xml:space="preserve"> </w:t>
      </w:r>
      <w:r w:rsidR="00014F66">
        <w:rPr>
          <w:sz w:val="22"/>
          <w:szCs w:val="22"/>
        </w:rPr>
        <w:t xml:space="preserve">days </w:t>
      </w:r>
      <w:r w:rsidRPr="00A82B72">
        <w:rPr>
          <w:sz w:val="22"/>
          <w:szCs w:val="22"/>
        </w:rPr>
        <w:t xml:space="preserve">or no show occurs, refund of </w:t>
      </w:r>
    </w:p>
    <w:p w14:paraId="1C4EAAB3" w14:textId="77777777" w:rsidR="004F2DBB" w:rsidRDefault="00850341" w:rsidP="00A82B72">
      <w:pPr>
        <w:pStyle w:val="ListParagraph"/>
        <w:tabs>
          <w:tab w:val="left" w:pos="9450"/>
        </w:tabs>
        <w:ind w:left="360"/>
        <w:rPr>
          <w:sz w:val="22"/>
          <w:szCs w:val="22"/>
        </w:rPr>
      </w:pPr>
      <w:r w:rsidRPr="00A82B72">
        <w:rPr>
          <w:sz w:val="22"/>
          <w:szCs w:val="22"/>
        </w:rPr>
        <w:t>the rental fee will NOT be issued.</w:t>
      </w:r>
    </w:p>
    <w:p w14:paraId="79633182" w14:textId="77777777" w:rsidR="00EC3A9A" w:rsidRPr="00453EC1" w:rsidRDefault="00EC3A9A" w:rsidP="00EC3A9A">
      <w:pPr>
        <w:pStyle w:val="ListParagraph"/>
        <w:tabs>
          <w:tab w:val="left" w:pos="9450"/>
        </w:tabs>
        <w:ind w:left="360"/>
        <w:rPr>
          <w:color w:val="040404"/>
          <w:sz w:val="23"/>
          <w:szCs w:val="22"/>
        </w:rPr>
      </w:pPr>
    </w:p>
    <w:p w14:paraId="6D6F33AC" w14:textId="77777777" w:rsidR="00EC3A9A" w:rsidRPr="00C2256F" w:rsidRDefault="00EC3A9A" w:rsidP="00EC3A9A">
      <w:pPr>
        <w:pStyle w:val="ListParagraph"/>
        <w:numPr>
          <w:ilvl w:val="0"/>
          <w:numId w:val="8"/>
        </w:numPr>
        <w:tabs>
          <w:tab w:val="left" w:pos="9450"/>
        </w:tabs>
        <w:rPr>
          <w:b/>
          <w:color w:val="040404"/>
          <w:szCs w:val="22"/>
          <w:u w:val="single"/>
        </w:rPr>
      </w:pPr>
      <w:r w:rsidRPr="00C2256F">
        <w:rPr>
          <w:b/>
          <w:color w:val="040404"/>
          <w:szCs w:val="22"/>
          <w:u w:val="single"/>
        </w:rPr>
        <w:t>PRIORITY OF GROUPS</w:t>
      </w:r>
    </w:p>
    <w:p w14:paraId="5E1E399B" w14:textId="77777777" w:rsidR="00EC3A9A" w:rsidRPr="00453EC1" w:rsidRDefault="00EC3A9A" w:rsidP="00EC3A9A">
      <w:pPr>
        <w:tabs>
          <w:tab w:val="left" w:pos="9450"/>
        </w:tabs>
        <w:ind w:left="-720"/>
        <w:rPr>
          <w:color w:val="040404"/>
          <w:sz w:val="23"/>
          <w:szCs w:val="22"/>
        </w:rPr>
      </w:pPr>
      <w:r w:rsidRPr="00453EC1">
        <w:rPr>
          <w:color w:val="040404"/>
          <w:sz w:val="23"/>
          <w:szCs w:val="22"/>
        </w:rPr>
        <w:tab/>
      </w:r>
    </w:p>
    <w:p w14:paraId="4894CD58" w14:textId="77777777" w:rsidR="00453EC1" w:rsidRPr="00A82B72" w:rsidRDefault="00EC3A9A" w:rsidP="00453EC1">
      <w:pPr>
        <w:pStyle w:val="ListParagraph"/>
        <w:numPr>
          <w:ilvl w:val="1"/>
          <w:numId w:val="8"/>
        </w:numPr>
        <w:tabs>
          <w:tab w:val="left" w:pos="9450"/>
        </w:tabs>
        <w:rPr>
          <w:color w:val="040404"/>
          <w:sz w:val="22"/>
          <w:szCs w:val="22"/>
          <w:u w:val="single"/>
        </w:rPr>
      </w:pPr>
      <w:r w:rsidRPr="00A82B72">
        <w:rPr>
          <w:color w:val="040404"/>
          <w:sz w:val="22"/>
          <w:szCs w:val="22"/>
        </w:rPr>
        <w:t>For the purpose of determining the priority use of recreational facilities, the following Priorities of groups are established.  Reservation determination will be made by Orting Parks &amp; Recreation Department or designee</w:t>
      </w:r>
      <w:r w:rsidR="00453EC1" w:rsidRPr="00A82B72">
        <w:rPr>
          <w:color w:val="040404"/>
          <w:sz w:val="22"/>
          <w:szCs w:val="22"/>
        </w:rPr>
        <w:t>.</w:t>
      </w:r>
    </w:p>
    <w:p w14:paraId="0F96813D" w14:textId="77777777" w:rsidR="00B513FF" w:rsidRPr="00A82B72" w:rsidRDefault="00B513FF" w:rsidP="00453EC1">
      <w:pPr>
        <w:pStyle w:val="ListParagraph"/>
        <w:tabs>
          <w:tab w:val="left" w:pos="9450"/>
        </w:tabs>
        <w:ind w:left="360"/>
        <w:rPr>
          <w:color w:val="040404"/>
          <w:sz w:val="22"/>
          <w:szCs w:val="22"/>
          <w:u w:val="single"/>
        </w:rPr>
      </w:pPr>
    </w:p>
    <w:p w14:paraId="1BE8B397"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City of Orting Programs</w:t>
      </w:r>
    </w:p>
    <w:p w14:paraId="493E64B2" w14:textId="77777777" w:rsidR="00453EC1" w:rsidRPr="00A82B72" w:rsidRDefault="00453EC1" w:rsidP="00453EC1">
      <w:pPr>
        <w:pStyle w:val="ListParagraph"/>
        <w:tabs>
          <w:tab w:val="left" w:pos="9450"/>
        </w:tabs>
        <w:ind w:left="1080"/>
        <w:rPr>
          <w:color w:val="040404"/>
          <w:sz w:val="22"/>
          <w:szCs w:val="22"/>
        </w:rPr>
      </w:pPr>
    </w:p>
    <w:p w14:paraId="79A9ED62"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Orting School District programs</w:t>
      </w:r>
    </w:p>
    <w:p w14:paraId="0704B7F3" w14:textId="77777777" w:rsidR="00453EC1" w:rsidRPr="00A82B72" w:rsidRDefault="00453EC1" w:rsidP="00453EC1">
      <w:pPr>
        <w:pStyle w:val="ListParagraph"/>
        <w:tabs>
          <w:tab w:val="left" w:pos="9450"/>
        </w:tabs>
        <w:ind w:left="1080"/>
        <w:rPr>
          <w:color w:val="040404"/>
          <w:sz w:val="22"/>
          <w:szCs w:val="22"/>
        </w:rPr>
      </w:pPr>
    </w:p>
    <w:p w14:paraId="5B1195C1"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Nonprofit Organizations (50% or more Orting residents)</w:t>
      </w:r>
    </w:p>
    <w:p w14:paraId="4CAAFAF5" w14:textId="77777777" w:rsidR="00C2256F" w:rsidRPr="00A82B72" w:rsidRDefault="00C2256F" w:rsidP="00C2256F">
      <w:pPr>
        <w:pStyle w:val="ListParagraph"/>
        <w:tabs>
          <w:tab w:val="left" w:pos="9450"/>
        </w:tabs>
        <w:ind w:left="1080"/>
        <w:rPr>
          <w:color w:val="040404"/>
          <w:sz w:val="22"/>
          <w:szCs w:val="22"/>
        </w:rPr>
      </w:pPr>
    </w:p>
    <w:p w14:paraId="566A6DC8"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Non-profit organizations within the City limits of Orting and/or the Orting School District         boundaries.</w:t>
      </w:r>
    </w:p>
    <w:p w14:paraId="4C027742" w14:textId="77777777" w:rsidR="00453EC1" w:rsidRPr="00A82B72" w:rsidRDefault="00453EC1" w:rsidP="00453EC1">
      <w:pPr>
        <w:pStyle w:val="ListParagraph"/>
        <w:tabs>
          <w:tab w:val="left" w:pos="9450"/>
        </w:tabs>
        <w:ind w:left="1080"/>
        <w:rPr>
          <w:color w:val="040404"/>
          <w:sz w:val="22"/>
          <w:szCs w:val="22"/>
        </w:rPr>
      </w:pPr>
    </w:p>
    <w:p w14:paraId="15A60482"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Commercial Agency (located within the city limits of Orting)</w:t>
      </w:r>
    </w:p>
    <w:p w14:paraId="1D07A76D" w14:textId="77777777" w:rsidR="00453EC1" w:rsidRPr="00A82B72" w:rsidRDefault="00453EC1" w:rsidP="00453EC1">
      <w:pPr>
        <w:pStyle w:val="ListParagraph"/>
        <w:tabs>
          <w:tab w:val="left" w:pos="9450"/>
        </w:tabs>
        <w:ind w:left="1080"/>
        <w:rPr>
          <w:color w:val="040404"/>
          <w:sz w:val="22"/>
          <w:szCs w:val="22"/>
        </w:rPr>
      </w:pPr>
    </w:p>
    <w:p w14:paraId="49AEBCEA"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Nonprofit Organizations (less than 50% Orting residents)</w:t>
      </w:r>
    </w:p>
    <w:p w14:paraId="4F923F50" w14:textId="77777777" w:rsidR="00453EC1" w:rsidRPr="00A82B72" w:rsidRDefault="00453EC1" w:rsidP="00453EC1">
      <w:pPr>
        <w:pStyle w:val="ListParagraph"/>
        <w:tabs>
          <w:tab w:val="left" w:pos="9450"/>
        </w:tabs>
        <w:ind w:left="1080"/>
        <w:rPr>
          <w:color w:val="040404"/>
          <w:sz w:val="22"/>
          <w:szCs w:val="22"/>
        </w:rPr>
      </w:pPr>
    </w:p>
    <w:p w14:paraId="3893C5E4"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Non-Orting Residents (less than 50% Orting residents)</w:t>
      </w:r>
    </w:p>
    <w:p w14:paraId="181B8FE7" w14:textId="77777777" w:rsidR="00453EC1" w:rsidRPr="00A82B72" w:rsidRDefault="00453EC1" w:rsidP="00453EC1">
      <w:pPr>
        <w:pStyle w:val="ListParagraph"/>
        <w:tabs>
          <w:tab w:val="left" w:pos="9450"/>
        </w:tabs>
        <w:ind w:left="1080"/>
        <w:rPr>
          <w:color w:val="040404"/>
          <w:sz w:val="22"/>
          <w:szCs w:val="22"/>
        </w:rPr>
      </w:pPr>
    </w:p>
    <w:p w14:paraId="746C3CC0"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Commercial Agency (located outside the city limits of Orting)</w:t>
      </w:r>
    </w:p>
    <w:p w14:paraId="7763758D" w14:textId="77777777" w:rsidR="00453EC1" w:rsidRPr="00A82B72" w:rsidRDefault="00453EC1" w:rsidP="00453EC1">
      <w:pPr>
        <w:pStyle w:val="ListParagraph"/>
        <w:tabs>
          <w:tab w:val="left" w:pos="9450"/>
        </w:tabs>
        <w:ind w:left="1080"/>
        <w:rPr>
          <w:color w:val="040404"/>
          <w:sz w:val="22"/>
          <w:szCs w:val="22"/>
        </w:rPr>
      </w:pPr>
    </w:p>
    <w:p w14:paraId="3DA1A054" w14:textId="77777777" w:rsidR="00453EC1" w:rsidRPr="00A82B72" w:rsidRDefault="00453EC1" w:rsidP="00453EC1">
      <w:pPr>
        <w:pStyle w:val="ListParagraph"/>
        <w:numPr>
          <w:ilvl w:val="1"/>
          <w:numId w:val="10"/>
        </w:numPr>
        <w:tabs>
          <w:tab w:val="left" w:pos="9450"/>
        </w:tabs>
        <w:rPr>
          <w:color w:val="040404"/>
          <w:sz w:val="22"/>
          <w:szCs w:val="22"/>
        </w:rPr>
      </w:pPr>
      <w:r w:rsidRPr="00A82B72">
        <w:rPr>
          <w:color w:val="000000"/>
          <w:sz w:val="22"/>
          <w:szCs w:val="22"/>
        </w:rPr>
        <w:t>Definition of Users</w:t>
      </w:r>
    </w:p>
    <w:p w14:paraId="7C9084F6" w14:textId="77777777" w:rsidR="00453EC1" w:rsidRPr="00A82B72" w:rsidRDefault="00453EC1" w:rsidP="00453EC1">
      <w:pPr>
        <w:pStyle w:val="ListParagraph"/>
        <w:tabs>
          <w:tab w:val="left" w:pos="9450"/>
        </w:tabs>
        <w:ind w:left="360"/>
        <w:rPr>
          <w:b/>
          <w:color w:val="040404"/>
          <w:sz w:val="22"/>
          <w:szCs w:val="22"/>
          <w:u w:val="single"/>
        </w:rPr>
      </w:pPr>
    </w:p>
    <w:p w14:paraId="4F49D863"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City of Orting Program - Official city sponsored and/or funded programs and events</w:t>
      </w:r>
      <w:r w:rsidR="004F2DBB" w:rsidRPr="00A82B72">
        <w:rPr>
          <w:color w:val="040404"/>
          <w:sz w:val="22"/>
          <w:szCs w:val="22"/>
        </w:rPr>
        <w:t>.</w:t>
      </w:r>
    </w:p>
    <w:p w14:paraId="5EFF3417" w14:textId="77777777" w:rsidR="00453EC1" w:rsidRPr="00A82B72" w:rsidRDefault="00453EC1" w:rsidP="00453EC1">
      <w:pPr>
        <w:pStyle w:val="ListParagraph"/>
        <w:tabs>
          <w:tab w:val="left" w:pos="9450"/>
        </w:tabs>
        <w:ind w:left="1080"/>
        <w:rPr>
          <w:color w:val="040404"/>
          <w:sz w:val="22"/>
          <w:szCs w:val="22"/>
        </w:rPr>
      </w:pPr>
    </w:p>
    <w:p w14:paraId="7F7E464B"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Orting School District - Official district sponsored and/or funded programs and events.</w:t>
      </w:r>
    </w:p>
    <w:p w14:paraId="2A5BB9B0" w14:textId="77777777" w:rsidR="00453EC1" w:rsidRPr="00A82B72" w:rsidRDefault="00453EC1" w:rsidP="00453EC1">
      <w:pPr>
        <w:pStyle w:val="ListParagraph"/>
        <w:tabs>
          <w:tab w:val="left" w:pos="9450"/>
        </w:tabs>
        <w:ind w:left="1080"/>
        <w:rPr>
          <w:color w:val="040404"/>
          <w:sz w:val="22"/>
          <w:szCs w:val="22"/>
        </w:rPr>
      </w:pPr>
    </w:p>
    <w:p w14:paraId="1BEF53F4" w14:textId="6BB4440A"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Nonprofit Organization - Organizations that are registered as nonprofit through the Office of Secretary of State and are in good standing. (Must provide UBI#</w:t>
      </w:r>
      <w:r w:rsidR="000C6EB1">
        <w:rPr>
          <w:color w:val="040404"/>
          <w:sz w:val="22"/>
          <w:szCs w:val="22"/>
        </w:rPr>
        <w:t xml:space="preserve"> and a 501(c)3 form</w:t>
      </w:r>
      <w:r w:rsidRPr="00A82B72">
        <w:rPr>
          <w:color w:val="040404"/>
          <w:sz w:val="22"/>
          <w:szCs w:val="22"/>
        </w:rPr>
        <w:t>)</w:t>
      </w:r>
      <w:r w:rsidR="000C6EB1">
        <w:rPr>
          <w:color w:val="040404"/>
          <w:sz w:val="22"/>
          <w:szCs w:val="22"/>
        </w:rPr>
        <w:t>.</w:t>
      </w:r>
    </w:p>
    <w:p w14:paraId="47748843" w14:textId="77777777" w:rsidR="00453EC1" w:rsidRPr="00A82B72" w:rsidRDefault="00453EC1" w:rsidP="00453EC1">
      <w:pPr>
        <w:pStyle w:val="ListParagraph"/>
        <w:tabs>
          <w:tab w:val="left" w:pos="9450"/>
        </w:tabs>
        <w:ind w:left="1080"/>
        <w:rPr>
          <w:color w:val="040404"/>
          <w:sz w:val="22"/>
          <w:szCs w:val="22"/>
        </w:rPr>
      </w:pPr>
    </w:p>
    <w:p w14:paraId="5C9C5D43"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City of Orting Residents - Individuals that live within the city limits of Orting.</w:t>
      </w:r>
    </w:p>
    <w:p w14:paraId="75B2B4E5" w14:textId="77777777" w:rsidR="00453EC1" w:rsidRPr="00A82B72" w:rsidRDefault="00453EC1" w:rsidP="00453EC1">
      <w:pPr>
        <w:pStyle w:val="ListParagraph"/>
        <w:tabs>
          <w:tab w:val="left" w:pos="9450"/>
        </w:tabs>
        <w:ind w:left="1080"/>
        <w:rPr>
          <w:color w:val="040404"/>
          <w:sz w:val="22"/>
          <w:szCs w:val="22"/>
        </w:rPr>
      </w:pPr>
    </w:p>
    <w:p w14:paraId="63D2A20F" w14:textId="77777777" w:rsidR="00453EC1" w:rsidRPr="00A82B72" w:rsidRDefault="00453EC1" w:rsidP="00453EC1">
      <w:pPr>
        <w:pStyle w:val="ListParagraph"/>
        <w:numPr>
          <w:ilvl w:val="2"/>
          <w:numId w:val="10"/>
        </w:numPr>
        <w:tabs>
          <w:tab w:val="left" w:pos="9450"/>
        </w:tabs>
        <w:rPr>
          <w:color w:val="040404"/>
          <w:sz w:val="22"/>
          <w:szCs w:val="22"/>
        </w:rPr>
      </w:pPr>
      <w:r w:rsidRPr="00A82B72">
        <w:rPr>
          <w:color w:val="040404"/>
          <w:sz w:val="22"/>
          <w:szCs w:val="22"/>
        </w:rPr>
        <w:t xml:space="preserve"> Commercial Agency - Profit oriented business.</w:t>
      </w:r>
    </w:p>
    <w:p w14:paraId="22A016CE" w14:textId="77777777" w:rsidR="00453EC1" w:rsidRPr="00A82B72" w:rsidRDefault="00453EC1" w:rsidP="00453EC1">
      <w:pPr>
        <w:pStyle w:val="ListParagraph"/>
        <w:tabs>
          <w:tab w:val="left" w:pos="9450"/>
        </w:tabs>
        <w:ind w:left="1080"/>
        <w:rPr>
          <w:color w:val="040404"/>
          <w:sz w:val="22"/>
          <w:szCs w:val="22"/>
        </w:rPr>
      </w:pPr>
      <w:r w:rsidRPr="00A82B72">
        <w:rPr>
          <w:color w:val="040404"/>
          <w:sz w:val="22"/>
          <w:szCs w:val="22"/>
        </w:rPr>
        <w:t xml:space="preserve"> </w:t>
      </w:r>
    </w:p>
    <w:p w14:paraId="7297B240" w14:textId="77777777" w:rsidR="00007C65" w:rsidRPr="00A82B72" w:rsidRDefault="00453EC1" w:rsidP="00007C65">
      <w:pPr>
        <w:pStyle w:val="ListParagraph"/>
        <w:numPr>
          <w:ilvl w:val="2"/>
          <w:numId w:val="10"/>
        </w:numPr>
        <w:tabs>
          <w:tab w:val="left" w:pos="9450"/>
        </w:tabs>
        <w:rPr>
          <w:color w:val="040404"/>
          <w:sz w:val="22"/>
          <w:szCs w:val="22"/>
        </w:rPr>
      </w:pPr>
      <w:r w:rsidRPr="00A82B72">
        <w:rPr>
          <w:color w:val="040404"/>
          <w:sz w:val="22"/>
          <w:szCs w:val="22"/>
        </w:rPr>
        <w:t xml:space="preserve"> Non-Orting Residents - Individuals that live outside the city limits of Orting.</w:t>
      </w:r>
    </w:p>
    <w:p w14:paraId="409E4426" w14:textId="77777777" w:rsidR="00007C65" w:rsidRPr="00A82B72" w:rsidRDefault="00007C65" w:rsidP="00007C65">
      <w:pPr>
        <w:pStyle w:val="ListParagraph"/>
        <w:tabs>
          <w:tab w:val="left" w:pos="9450"/>
        </w:tabs>
        <w:ind w:left="1080"/>
        <w:rPr>
          <w:color w:val="040404"/>
          <w:sz w:val="22"/>
          <w:szCs w:val="22"/>
        </w:rPr>
      </w:pPr>
    </w:p>
    <w:p w14:paraId="12A94C3C" w14:textId="77777777" w:rsidR="00007C65" w:rsidRPr="00C2256F" w:rsidRDefault="00007C65" w:rsidP="00007C65">
      <w:pPr>
        <w:pStyle w:val="ListParagraph"/>
        <w:numPr>
          <w:ilvl w:val="0"/>
          <w:numId w:val="8"/>
        </w:numPr>
        <w:tabs>
          <w:tab w:val="left" w:pos="9450"/>
        </w:tabs>
        <w:rPr>
          <w:b/>
          <w:color w:val="040404"/>
          <w:szCs w:val="22"/>
          <w:u w:val="single"/>
        </w:rPr>
      </w:pPr>
      <w:r w:rsidRPr="00C2256F">
        <w:rPr>
          <w:b/>
          <w:color w:val="040404"/>
          <w:szCs w:val="22"/>
          <w:u w:val="single"/>
        </w:rPr>
        <w:t>APPLICATION PROCESS</w:t>
      </w:r>
      <w:r w:rsidRPr="00C2256F">
        <w:rPr>
          <w:color w:val="040404"/>
          <w:szCs w:val="22"/>
        </w:rPr>
        <w:t xml:space="preserve"> </w:t>
      </w:r>
    </w:p>
    <w:p w14:paraId="71B0FE64" w14:textId="77777777" w:rsidR="00C472F7" w:rsidRDefault="000767EB" w:rsidP="00C472F7">
      <w:pPr>
        <w:numPr>
          <w:ilvl w:val="1"/>
          <w:numId w:val="8"/>
        </w:numPr>
        <w:tabs>
          <w:tab w:val="decimal" w:pos="1440"/>
        </w:tabs>
        <w:spacing w:before="284" w:line="283" w:lineRule="exact"/>
        <w:textAlignment w:val="baseline"/>
        <w:rPr>
          <w:color w:val="000000"/>
          <w:sz w:val="22"/>
          <w:szCs w:val="22"/>
        </w:rPr>
      </w:pPr>
      <w:r>
        <w:rPr>
          <w:color w:val="000000"/>
          <w:sz w:val="22"/>
          <w:szCs w:val="22"/>
        </w:rPr>
        <w:t xml:space="preserve">Applications for field rentals </w:t>
      </w:r>
      <w:r w:rsidR="000D543C">
        <w:rPr>
          <w:color w:val="000000"/>
          <w:sz w:val="22"/>
          <w:szCs w:val="22"/>
        </w:rPr>
        <w:t xml:space="preserve">which include </w:t>
      </w:r>
      <w:r w:rsidR="00C83A65">
        <w:rPr>
          <w:color w:val="000000"/>
          <w:sz w:val="22"/>
          <w:szCs w:val="22"/>
        </w:rPr>
        <w:t>F</w:t>
      </w:r>
      <w:r w:rsidR="000D543C">
        <w:rPr>
          <w:color w:val="000000"/>
          <w:sz w:val="22"/>
          <w:szCs w:val="22"/>
        </w:rPr>
        <w:t xml:space="preserve">ield </w:t>
      </w:r>
      <w:r w:rsidR="00C83A65">
        <w:rPr>
          <w:color w:val="000000"/>
          <w:sz w:val="22"/>
          <w:szCs w:val="22"/>
        </w:rPr>
        <w:t>P</w:t>
      </w:r>
      <w:r w:rsidR="000D543C">
        <w:rPr>
          <w:color w:val="000000"/>
          <w:sz w:val="22"/>
          <w:szCs w:val="22"/>
        </w:rPr>
        <w:t xml:space="preserve">rep </w:t>
      </w:r>
      <w:r w:rsidR="00C83A65">
        <w:rPr>
          <w:color w:val="000000"/>
          <w:sz w:val="22"/>
          <w:szCs w:val="22"/>
        </w:rPr>
        <w:t>shall</w:t>
      </w:r>
      <w:r w:rsidR="000D543C">
        <w:rPr>
          <w:color w:val="000000"/>
          <w:sz w:val="22"/>
          <w:szCs w:val="22"/>
        </w:rPr>
        <w:t xml:space="preserve"> be submitted to the city </w:t>
      </w:r>
      <w:r w:rsidR="00C83A65">
        <w:rPr>
          <w:color w:val="000000"/>
          <w:sz w:val="22"/>
          <w:szCs w:val="22"/>
        </w:rPr>
        <w:t>30 days before the proposed usage date to accommodate resource scheduling. Applications for field rentals which do not include Field Prep shall be submitted to the city 5-business days before the proposed usage date</w:t>
      </w:r>
      <w:r w:rsidR="00C472F7">
        <w:rPr>
          <w:color w:val="000000"/>
          <w:sz w:val="22"/>
          <w:szCs w:val="22"/>
        </w:rPr>
        <w:t>.</w:t>
      </w:r>
    </w:p>
    <w:p w14:paraId="03DE58E4" w14:textId="2F0EDBCA" w:rsidR="00007C65" w:rsidRDefault="00007C65" w:rsidP="00C472F7">
      <w:pPr>
        <w:numPr>
          <w:ilvl w:val="1"/>
          <w:numId w:val="8"/>
        </w:numPr>
        <w:tabs>
          <w:tab w:val="decimal" w:pos="1440"/>
        </w:tabs>
        <w:spacing w:before="284" w:line="283" w:lineRule="exact"/>
        <w:textAlignment w:val="baseline"/>
        <w:rPr>
          <w:color w:val="000000"/>
          <w:sz w:val="22"/>
          <w:szCs w:val="22"/>
        </w:rPr>
      </w:pPr>
      <w:r w:rsidRPr="00C472F7">
        <w:rPr>
          <w:color w:val="000000"/>
          <w:sz w:val="22"/>
          <w:szCs w:val="22"/>
        </w:rPr>
        <w:t>Applications will be considered based upon their priority ranking. The city reserves the right to limit requests per applicant.</w:t>
      </w:r>
      <w:r w:rsidR="00C83A65" w:rsidRPr="00C472F7">
        <w:rPr>
          <w:color w:val="000000"/>
          <w:sz w:val="22"/>
          <w:szCs w:val="22"/>
        </w:rPr>
        <w:t xml:space="preserve"> The city also reserves the right to approve field use but deny Field Prep based on resource availability.</w:t>
      </w:r>
      <w:r w:rsidRPr="00C472F7">
        <w:rPr>
          <w:color w:val="000000"/>
          <w:sz w:val="22"/>
          <w:szCs w:val="22"/>
        </w:rPr>
        <w:t xml:space="preserve">  Requests will be determined on a first come, first serve basis.</w:t>
      </w:r>
    </w:p>
    <w:p w14:paraId="3380C2BA" w14:textId="77777777" w:rsidR="006358F0" w:rsidRPr="00C472F7" w:rsidRDefault="006358F0" w:rsidP="006358F0">
      <w:pPr>
        <w:tabs>
          <w:tab w:val="decimal" w:pos="1440"/>
        </w:tabs>
        <w:spacing w:before="284" w:line="283" w:lineRule="exact"/>
        <w:ind w:left="360"/>
        <w:textAlignment w:val="baseline"/>
        <w:rPr>
          <w:color w:val="000000"/>
          <w:sz w:val="22"/>
          <w:szCs w:val="22"/>
        </w:rPr>
      </w:pPr>
    </w:p>
    <w:p w14:paraId="0404D40F" w14:textId="5200F7D2" w:rsidR="00007C65" w:rsidRPr="00C472F7" w:rsidRDefault="00007C65" w:rsidP="00007C65">
      <w:pPr>
        <w:numPr>
          <w:ilvl w:val="1"/>
          <w:numId w:val="8"/>
        </w:numPr>
        <w:tabs>
          <w:tab w:val="decimal" w:pos="1440"/>
        </w:tabs>
        <w:spacing w:before="284" w:line="282" w:lineRule="exact"/>
        <w:textAlignment w:val="baseline"/>
        <w:rPr>
          <w:color w:val="000000"/>
          <w:sz w:val="22"/>
          <w:szCs w:val="22"/>
        </w:rPr>
      </w:pPr>
      <w:r w:rsidRPr="00A82B72">
        <w:rPr>
          <w:color w:val="000000"/>
          <w:sz w:val="22"/>
          <w:szCs w:val="22"/>
        </w:rPr>
        <w:t xml:space="preserve">A security deposit of $100 is required at the time of application. This is separate and above the cost of renting the facility. This deposit will be refunded after the scheduled use following an inspection of the grounds and buildings. </w:t>
      </w:r>
      <w:r w:rsidR="00E35EE4">
        <w:rPr>
          <w:color w:val="000000"/>
          <w:sz w:val="22"/>
          <w:szCs w:val="22"/>
        </w:rPr>
        <w:t xml:space="preserve">In the event there is damage beyond regular wear and tear and it exceeds the deposit amount, the City shall invoice the applicant for damages to the facility. </w:t>
      </w:r>
      <w:r w:rsidRPr="00A82B72">
        <w:rPr>
          <w:b/>
          <w:i/>
          <w:color w:val="000000"/>
          <w:sz w:val="22"/>
          <w:szCs w:val="22"/>
        </w:rPr>
        <w:t>The field reservation must be cancelled a minimum of 10 business days prior to the reservation date(s) or the renter will forfeit their security deposit.</w:t>
      </w:r>
    </w:p>
    <w:p w14:paraId="22CF5881" w14:textId="745CA049" w:rsidR="00C472F7" w:rsidRPr="00C472F7" w:rsidRDefault="00C472F7" w:rsidP="00C472F7">
      <w:pPr>
        <w:numPr>
          <w:ilvl w:val="1"/>
          <w:numId w:val="8"/>
        </w:numPr>
        <w:tabs>
          <w:tab w:val="decimal" w:pos="1440"/>
        </w:tabs>
        <w:spacing w:before="284" w:line="283" w:lineRule="exact"/>
        <w:textAlignment w:val="baseline"/>
        <w:rPr>
          <w:color w:val="000000"/>
          <w:sz w:val="22"/>
          <w:szCs w:val="22"/>
        </w:rPr>
      </w:pPr>
      <w:r>
        <w:rPr>
          <w:color w:val="000000"/>
          <w:sz w:val="22"/>
          <w:szCs w:val="22"/>
        </w:rPr>
        <w:t>Applications for league scheduling may be submitted based on “A” above and shall include a list of dates and times the applicant is proposing to utilize the field. A security deposit as outlined in “</w:t>
      </w:r>
      <w:r w:rsidR="000C6EB1">
        <w:rPr>
          <w:color w:val="000000"/>
          <w:sz w:val="22"/>
          <w:szCs w:val="22"/>
        </w:rPr>
        <w:t>C</w:t>
      </w:r>
      <w:r>
        <w:rPr>
          <w:color w:val="000000"/>
          <w:sz w:val="22"/>
          <w:szCs w:val="22"/>
        </w:rPr>
        <w:t>” above is required to be paid at time of application.</w:t>
      </w:r>
    </w:p>
    <w:p w14:paraId="484803E3" w14:textId="5D6D4F30" w:rsidR="004F2DBB" w:rsidRPr="00A82B72" w:rsidRDefault="00C83A65" w:rsidP="00A82B72">
      <w:pPr>
        <w:numPr>
          <w:ilvl w:val="1"/>
          <w:numId w:val="8"/>
        </w:numPr>
        <w:tabs>
          <w:tab w:val="decimal" w:pos="1440"/>
        </w:tabs>
        <w:spacing w:before="280" w:line="283" w:lineRule="exact"/>
        <w:ind w:right="288"/>
        <w:jc w:val="both"/>
        <w:textAlignment w:val="baseline"/>
        <w:rPr>
          <w:color w:val="000000"/>
          <w:spacing w:val="-3"/>
          <w:sz w:val="22"/>
          <w:szCs w:val="22"/>
        </w:rPr>
      </w:pPr>
      <w:r>
        <w:rPr>
          <w:color w:val="000000"/>
          <w:spacing w:val="-3"/>
          <w:sz w:val="22"/>
          <w:szCs w:val="22"/>
        </w:rPr>
        <w:t>Organizations who rent fields</w:t>
      </w:r>
      <w:r w:rsidR="00007C65" w:rsidRPr="00A82B72">
        <w:rPr>
          <w:color w:val="000000"/>
          <w:spacing w:val="-3"/>
          <w:sz w:val="22"/>
          <w:szCs w:val="22"/>
        </w:rPr>
        <w:t xml:space="preserve"> shall obtain and maintain liability insurance with a company authorized to do business within the State of Washington on which policy the City of Orting is named as co-insured. Liability limits required for such insurance coverage shall be $1,000,000. Proof of </w:t>
      </w:r>
      <w:r>
        <w:rPr>
          <w:color w:val="000000"/>
          <w:spacing w:val="-3"/>
          <w:sz w:val="22"/>
          <w:szCs w:val="22"/>
        </w:rPr>
        <w:t>insurance</w:t>
      </w:r>
      <w:r w:rsidRPr="00A82B72">
        <w:rPr>
          <w:color w:val="000000"/>
          <w:spacing w:val="-3"/>
          <w:sz w:val="22"/>
          <w:szCs w:val="22"/>
        </w:rPr>
        <w:t xml:space="preserve"> </w:t>
      </w:r>
      <w:r w:rsidR="00D5639A">
        <w:rPr>
          <w:color w:val="000000"/>
          <w:sz w:val="22"/>
          <w:szCs w:val="22"/>
        </w:rPr>
        <w:t>is required to have a complete application</w:t>
      </w:r>
      <w:r w:rsidR="00007C65" w:rsidRPr="00A82B72">
        <w:rPr>
          <w:color w:val="000000"/>
          <w:sz w:val="22"/>
          <w:szCs w:val="22"/>
        </w:rPr>
        <w:t>.  All groups should require that all participants have their own health or accident insurance plans.</w:t>
      </w:r>
    </w:p>
    <w:p w14:paraId="0DC9FD66" w14:textId="0A042E35" w:rsidR="00952455" w:rsidRDefault="00007C65" w:rsidP="00C2256F">
      <w:pPr>
        <w:numPr>
          <w:ilvl w:val="1"/>
          <w:numId w:val="8"/>
        </w:numPr>
        <w:tabs>
          <w:tab w:val="decimal" w:pos="1440"/>
        </w:tabs>
        <w:spacing w:before="285" w:line="283" w:lineRule="exact"/>
        <w:ind w:right="72"/>
        <w:textAlignment w:val="baseline"/>
        <w:rPr>
          <w:color w:val="000000"/>
          <w:spacing w:val="-2"/>
          <w:sz w:val="22"/>
          <w:szCs w:val="22"/>
        </w:rPr>
      </w:pPr>
      <w:r w:rsidRPr="00A82B72">
        <w:rPr>
          <w:color w:val="000000"/>
          <w:spacing w:val="-2"/>
          <w:sz w:val="22"/>
          <w:szCs w:val="22"/>
        </w:rPr>
        <w:t>Full rental payment is due</w:t>
      </w:r>
      <w:r w:rsidR="00D5639A">
        <w:rPr>
          <w:color w:val="000000"/>
          <w:spacing w:val="-2"/>
          <w:sz w:val="22"/>
          <w:szCs w:val="22"/>
        </w:rPr>
        <w:t xml:space="preserve"> 5 business days after an application is approved</w:t>
      </w:r>
      <w:r w:rsidR="00C83A65">
        <w:rPr>
          <w:color w:val="000000"/>
          <w:spacing w:val="-2"/>
          <w:sz w:val="22"/>
          <w:szCs w:val="22"/>
        </w:rPr>
        <w:t>, or at time of application if the proposed usage date is within 5 business days</w:t>
      </w:r>
      <w:r w:rsidR="004F2DBB" w:rsidRPr="00A82B72">
        <w:rPr>
          <w:color w:val="000000"/>
          <w:spacing w:val="-2"/>
          <w:sz w:val="22"/>
          <w:szCs w:val="22"/>
        </w:rPr>
        <w:t>.</w:t>
      </w:r>
      <w:r w:rsidRPr="00A82B72">
        <w:rPr>
          <w:color w:val="000000"/>
          <w:spacing w:val="-2"/>
          <w:sz w:val="22"/>
          <w:szCs w:val="22"/>
        </w:rPr>
        <w:t xml:space="preserve"> If the city denies the request, all deposits and fees will be returned without penalty.</w:t>
      </w:r>
    </w:p>
    <w:p w14:paraId="190AF50B" w14:textId="77777777" w:rsidR="00A82B72" w:rsidRDefault="00A82B72" w:rsidP="00A82B72">
      <w:pPr>
        <w:tabs>
          <w:tab w:val="decimal" w:pos="360"/>
        </w:tabs>
        <w:spacing w:before="48" w:line="235" w:lineRule="exact"/>
        <w:ind w:left="-360"/>
        <w:textAlignment w:val="baseline"/>
        <w:rPr>
          <w:rFonts w:asciiTheme="minorHAnsi" w:hAnsiTheme="minorHAnsi" w:cstheme="minorHAnsi"/>
          <w:b/>
          <w:color w:val="000000"/>
        </w:rPr>
      </w:pPr>
    </w:p>
    <w:p w14:paraId="5467694F" w14:textId="5D7B5C43" w:rsidR="00A82B72" w:rsidRDefault="00A82B72" w:rsidP="00615A2B">
      <w:pPr>
        <w:pStyle w:val="ListParagraph"/>
        <w:numPr>
          <w:ilvl w:val="1"/>
          <w:numId w:val="8"/>
        </w:numPr>
        <w:tabs>
          <w:tab w:val="decimal" w:pos="360"/>
        </w:tabs>
        <w:spacing w:before="48" w:line="235" w:lineRule="exact"/>
        <w:textAlignment w:val="baseline"/>
        <w:rPr>
          <w:color w:val="000000"/>
          <w:sz w:val="22"/>
          <w:szCs w:val="22"/>
        </w:rPr>
      </w:pPr>
      <w:r>
        <w:rPr>
          <w:color w:val="000000"/>
          <w:sz w:val="22"/>
          <w:szCs w:val="22"/>
        </w:rPr>
        <w:t xml:space="preserve">If renter is renting </w:t>
      </w:r>
      <w:r w:rsidR="00615A2B">
        <w:rPr>
          <w:color w:val="000000"/>
          <w:sz w:val="22"/>
          <w:szCs w:val="22"/>
        </w:rPr>
        <w:t xml:space="preserve">athletic facility for one or more dates within the same month, </w:t>
      </w:r>
      <w:r>
        <w:rPr>
          <w:color w:val="000000"/>
          <w:sz w:val="22"/>
          <w:szCs w:val="22"/>
        </w:rPr>
        <w:t>they must p</w:t>
      </w:r>
      <w:r w:rsidRPr="00A82B72">
        <w:rPr>
          <w:color w:val="000000"/>
          <w:sz w:val="22"/>
          <w:szCs w:val="22"/>
        </w:rPr>
        <w:t>rovide a written schedule of games</w:t>
      </w:r>
      <w:r w:rsidR="00615A2B">
        <w:rPr>
          <w:color w:val="000000"/>
          <w:sz w:val="22"/>
          <w:szCs w:val="22"/>
        </w:rPr>
        <w:t xml:space="preserve"> and practices</w:t>
      </w:r>
      <w:r w:rsidR="00C83A65">
        <w:rPr>
          <w:color w:val="000000"/>
          <w:sz w:val="22"/>
          <w:szCs w:val="22"/>
        </w:rPr>
        <w:t>.</w:t>
      </w:r>
      <w:r w:rsidR="007132A9">
        <w:rPr>
          <w:color w:val="000000"/>
          <w:sz w:val="22"/>
          <w:szCs w:val="22"/>
        </w:rPr>
        <w:t xml:space="preserve"> An additional fee for porta potty rentals may be required based on proposed usage.</w:t>
      </w:r>
    </w:p>
    <w:p w14:paraId="34BF07A3" w14:textId="77777777" w:rsidR="00C83A65" w:rsidRPr="00FE0B9D" w:rsidRDefault="00C83A65" w:rsidP="00FE0B9D">
      <w:pPr>
        <w:pStyle w:val="ListParagraph"/>
        <w:rPr>
          <w:color w:val="000000"/>
          <w:sz w:val="22"/>
          <w:szCs w:val="22"/>
        </w:rPr>
      </w:pPr>
    </w:p>
    <w:p w14:paraId="1253D27F" w14:textId="2ED78135" w:rsidR="00C83A65" w:rsidRPr="00615A2B" w:rsidRDefault="00C83A65" w:rsidP="00615A2B">
      <w:pPr>
        <w:pStyle w:val="ListParagraph"/>
        <w:numPr>
          <w:ilvl w:val="1"/>
          <w:numId w:val="8"/>
        </w:numPr>
        <w:tabs>
          <w:tab w:val="decimal" w:pos="360"/>
        </w:tabs>
        <w:spacing w:before="48" w:line="235" w:lineRule="exact"/>
        <w:textAlignment w:val="baseline"/>
        <w:rPr>
          <w:color w:val="000000"/>
          <w:sz w:val="22"/>
          <w:szCs w:val="22"/>
        </w:rPr>
      </w:pPr>
      <w:r>
        <w:rPr>
          <w:color w:val="000000"/>
          <w:sz w:val="22"/>
          <w:szCs w:val="22"/>
        </w:rPr>
        <w:t xml:space="preserve">If a renter is requesting Field Prep, the renter is responsible for identifying field dimensions at time of application. If no dimensions are provided, no field prep will be completed and this portion of the fee will be returned. </w:t>
      </w:r>
    </w:p>
    <w:p w14:paraId="1E3FCC06" w14:textId="77777777" w:rsidR="00CE51CF" w:rsidRPr="00CE51CF" w:rsidRDefault="00CE51CF" w:rsidP="00CE51CF">
      <w:pPr>
        <w:pStyle w:val="ListParagraph"/>
        <w:tabs>
          <w:tab w:val="left" w:pos="7920"/>
        </w:tabs>
        <w:ind w:left="-630" w:right="720"/>
        <w:rPr>
          <w:rFonts w:asciiTheme="minorHAnsi" w:hAnsiTheme="minorHAnsi" w:cstheme="minorHAnsi"/>
          <w:b/>
          <w:szCs w:val="22"/>
          <w:u w:val="single"/>
        </w:rPr>
      </w:pPr>
    </w:p>
    <w:p w14:paraId="1082D13B" w14:textId="77777777" w:rsidR="00980012" w:rsidRPr="003E2317" w:rsidRDefault="006A7861" w:rsidP="006A7861">
      <w:pPr>
        <w:pStyle w:val="ListParagraph"/>
        <w:numPr>
          <w:ilvl w:val="0"/>
          <w:numId w:val="8"/>
        </w:numPr>
        <w:tabs>
          <w:tab w:val="left" w:pos="7920"/>
        </w:tabs>
        <w:ind w:left="-630" w:right="720"/>
        <w:rPr>
          <w:b/>
          <w:szCs w:val="22"/>
          <w:u w:val="single"/>
        </w:rPr>
      </w:pPr>
      <w:r w:rsidRPr="003E2317">
        <w:rPr>
          <w:b/>
          <w:szCs w:val="23"/>
          <w:u w:val="single"/>
        </w:rPr>
        <w:t>TOURNAMENTS</w:t>
      </w:r>
      <w:r w:rsidRPr="003E2317">
        <w:rPr>
          <w:b/>
          <w:szCs w:val="22"/>
        </w:rPr>
        <w:t xml:space="preserve"> </w:t>
      </w:r>
    </w:p>
    <w:p w14:paraId="05A1901D" w14:textId="77777777" w:rsidR="006A7861" w:rsidRPr="003E2317" w:rsidRDefault="006A7861" w:rsidP="006A7861">
      <w:pPr>
        <w:pStyle w:val="ListParagraph"/>
        <w:ind w:left="360"/>
        <w:rPr>
          <w:szCs w:val="22"/>
        </w:rPr>
      </w:pPr>
    </w:p>
    <w:p w14:paraId="22226D8C" w14:textId="75499525" w:rsidR="006A7861" w:rsidRPr="00A82B72" w:rsidRDefault="006A7861" w:rsidP="006A7861">
      <w:pPr>
        <w:pStyle w:val="ListParagraph"/>
        <w:numPr>
          <w:ilvl w:val="1"/>
          <w:numId w:val="8"/>
        </w:numPr>
        <w:rPr>
          <w:sz w:val="22"/>
          <w:szCs w:val="22"/>
        </w:rPr>
      </w:pPr>
      <w:r w:rsidRPr="00A82B72">
        <w:rPr>
          <w:sz w:val="22"/>
          <w:szCs w:val="22"/>
        </w:rPr>
        <w:t>Tournament scheduling requests are required to pay a $100 security deposit at the time of application.</w:t>
      </w:r>
      <w:r w:rsidR="00C83A65">
        <w:rPr>
          <w:sz w:val="22"/>
          <w:szCs w:val="22"/>
        </w:rPr>
        <w:t xml:space="preserve"> Applications shall be submitted to the city </w:t>
      </w:r>
      <w:r w:rsidR="0006208A">
        <w:rPr>
          <w:sz w:val="22"/>
          <w:szCs w:val="22"/>
        </w:rPr>
        <w:t>thirty (</w:t>
      </w:r>
      <w:r w:rsidR="00C83A65">
        <w:rPr>
          <w:sz w:val="22"/>
          <w:szCs w:val="22"/>
        </w:rPr>
        <w:t>30</w:t>
      </w:r>
      <w:r w:rsidR="0006208A">
        <w:rPr>
          <w:sz w:val="22"/>
          <w:szCs w:val="22"/>
        </w:rPr>
        <w:t xml:space="preserve">) </w:t>
      </w:r>
      <w:r w:rsidR="00C83A65">
        <w:rPr>
          <w:sz w:val="22"/>
          <w:szCs w:val="22"/>
        </w:rPr>
        <w:t>days before the first proposed usage date.</w:t>
      </w:r>
      <w:r w:rsidRPr="00A82B72">
        <w:rPr>
          <w:sz w:val="22"/>
          <w:szCs w:val="22"/>
        </w:rPr>
        <w:t xml:space="preserve"> </w:t>
      </w:r>
      <w:r w:rsidR="00C83A65" w:rsidRPr="00A82B72">
        <w:rPr>
          <w:sz w:val="22"/>
          <w:szCs w:val="22"/>
        </w:rPr>
        <w:t>Th</w:t>
      </w:r>
      <w:r w:rsidR="00C83A65">
        <w:rPr>
          <w:sz w:val="22"/>
          <w:szCs w:val="22"/>
        </w:rPr>
        <w:t>e application fee</w:t>
      </w:r>
      <w:r w:rsidR="00C83A65" w:rsidRPr="00A82B72">
        <w:rPr>
          <w:sz w:val="22"/>
          <w:szCs w:val="22"/>
        </w:rPr>
        <w:t xml:space="preserve"> </w:t>
      </w:r>
      <w:r w:rsidRPr="00A82B72">
        <w:rPr>
          <w:sz w:val="22"/>
          <w:szCs w:val="22"/>
        </w:rPr>
        <w:t>is separate and above the cost of renting the facilities.</w:t>
      </w:r>
    </w:p>
    <w:p w14:paraId="1DD15280" w14:textId="77777777" w:rsidR="006A7861" w:rsidRPr="00A82B72" w:rsidRDefault="006A7861" w:rsidP="006A7861">
      <w:pPr>
        <w:pStyle w:val="ListParagraph"/>
        <w:ind w:left="360"/>
        <w:rPr>
          <w:sz w:val="22"/>
          <w:szCs w:val="22"/>
        </w:rPr>
      </w:pPr>
    </w:p>
    <w:p w14:paraId="0256CCA6" w14:textId="31C733E3" w:rsidR="006A7861" w:rsidRPr="008F5D51" w:rsidRDefault="008F5D51" w:rsidP="008F5D51">
      <w:pPr>
        <w:pStyle w:val="ListParagraph"/>
        <w:numPr>
          <w:ilvl w:val="1"/>
          <w:numId w:val="8"/>
        </w:numPr>
        <w:tabs>
          <w:tab w:val="left" w:pos="7920"/>
        </w:tabs>
        <w:ind w:right="720"/>
        <w:rPr>
          <w:sz w:val="22"/>
          <w:szCs w:val="22"/>
        </w:rPr>
      </w:pPr>
      <w:r w:rsidRPr="00A82B72">
        <w:rPr>
          <w:sz w:val="22"/>
          <w:szCs w:val="22"/>
        </w:rPr>
        <w:t xml:space="preserve">Full Tournament Rental Payment is due </w:t>
      </w:r>
      <w:r>
        <w:rPr>
          <w:sz w:val="22"/>
          <w:szCs w:val="22"/>
        </w:rPr>
        <w:t>5-days after the Tournament Application is approved</w:t>
      </w:r>
      <w:r w:rsidRPr="00A82B72">
        <w:rPr>
          <w:sz w:val="22"/>
          <w:szCs w:val="22"/>
        </w:rPr>
        <w:t xml:space="preserve">. Failure to pay the rental fees </w:t>
      </w:r>
      <w:r>
        <w:rPr>
          <w:sz w:val="22"/>
          <w:szCs w:val="22"/>
        </w:rPr>
        <w:t>will result in a cancelled application, and</w:t>
      </w:r>
      <w:r w:rsidRPr="00A82B72">
        <w:rPr>
          <w:sz w:val="22"/>
          <w:szCs w:val="22"/>
        </w:rPr>
        <w:t xml:space="preserve"> </w:t>
      </w:r>
      <w:r>
        <w:rPr>
          <w:sz w:val="22"/>
          <w:szCs w:val="22"/>
        </w:rPr>
        <w:t>t</w:t>
      </w:r>
      <w:r w:rsidRPr="00A82B72">
        <w:rPr>
          <w:sz w:val="22"/>
          <w:szCs w:val="22"/>
        </w:rPr>
        <w:t>he security deposit will not be refunded. If the city denies the request, all deposits and fees will be returned without penalty.</w:t>
      </w:r>
    </w:p>
    <w:p w14:paraId="56F5AF1B" w14:textId="77777777" w:rsidR="006A7861" w:rsidRPr="00A82B72" w:rsidRDefault="006A7861" w:rsidP="006A7861">
      <w:pPr>
        <w:pStyle w:val="ListParagraph"/>
        <w:ind w:left="360"/>
        <w:rPr>
          <w:sz w:val="22"/>
          <w:szCs w:val="22"/>
        </w:rPr>
      </w:pPr>
    </w:p>
    <w:p w14:paraId="2A4B7E7F" w14:textId="77777777" w:rsidR="006A7861" w:rsidRPr="00A82B72" w:rsidRDefault="006A7861" w:rsidP="006A7861">
      <w:pPr>
        <w:pStyle w:val="ListParagraph"/>
        <w:numPr>
          <w:ilvl w:val="1"/>
          <w:numId w:val="8"/>
        </w:numPr>
        <w:rPr>
          <w:sz w:val="22"/>
          <w:szCs w:val="22"/>
        </w:rPr>
      </w:pPr>
      <w:r w:rsidRPr="00A82B72">
        <w:rPr>
          <w:sz w:val="22"/>
          <w:szCs w:val="22"/>
        </w:rPr>
        <w:t>Preparation of the fields will be provided by Orting Parks Maintenance Staff.</w:t>
      </w:r>
    </w:p>
    <w:p w14:paraId="2D4096E5" w14:textId="77777777" w:rsidR="006A7861" w:rsidRPr="00A82B72" w:rsidRDefault="006A7861" w:rsidP="006A7861">
      <w:pPr>
        <w:pStyle w:val="ListParagraph"/>
        <w:ind w:left="360"/>
        <w:rPr>
          <w:sz w:val="22"/>
          <w:szCs w:val="22"/>
        </w:rPr>
      </w:pPr>
    </w:p>
    <w:p w14:paraId="21E990FB" w14:textId="5738FD15" w:rsidR="006A7861" w:rsidRPr="00A82B72" w:rsidRDefault="006A7861" w:rsidP="006A7861">
      <w:pPr>
        <w:pStyle w:val="ListParagraph"/>
        <w:numPr>
          <w:ilvl w:val="1"/>
          <w:numId w:val="8"/>
        </w:numPr>
        <w:rPr>
          <w:sz w:val="22"/>
          <w:szCs w:val="22"/>
        </w:rPr>
      </w:pPr>
      <w:r w:rsidRPr="00A82B72">
        <w:rPr>
          <w:sz w:val="22"/>
          <w:szCs w:val="22"/>
        </w:rPr>
        <w:t>Tournament</w:t>
      </w:r>
      <w:r w:rsidR="00FE0B9D">
        <w:rPr>
          <w:sz w:val="22"/>
          <w:szCs w:val="22"/>
        </w:rPr>
        <w:t xml:space="preserve">s shall be held between the hours of 9:00am and dusk. </w:t>
      </w:r>
      <w:r w:rsidR="0006208A">
        <w:rPr>
          <w:sz w:val="22"/>
          <w:szCs w:val="22"/>
        </w:rPr>
        <w:t xml:space="preserve">Tentative written </w:t>
      </w:r>
      <w:r w:rsidR="00A67F34">
        <w:rPr>
          <w:sz w:val="22"/>
          <w:szCs w:val="22"/>
        </w:rPr>
        <w:t>schedules</w:t>
      </w:r>
      <w:r w:rsidR="0006208A">
        <w:rPr>
          <w:sz w:val="22"/>
          <w:szCs w:val="22"/>
        </w:rPr>
        <w:t xml:space="preserve"> </w:t>
      </w:r>
      <w:r w:rsidR="0006208A" w:rsidRPr="00A82B72">
        <w:rPr>
          <w:sz w:val="22"/>
          <w:szCs w:val="22"/>
        </w:rPr>
        <w:t>of games</w:t>
      </w:r>
      <w:r w:rsidR="0006208A">
        <w:rPr>
          <w:sz w:val="22"/>
          <w:szCs w:val="22"/>
        </w:rPr>
        <w:t xml:space="preserve"> for tournaments</w:t>
      </w:r>
      <w:r w:rsidR="0006208A" w:rsidRPr="00A82B72">
        <w:rPr>
          <w:sz w:val="22"/>
          <w:szCs w:val="22"/>
        </w:rPr>
        <w:t xml:space="preserve">, including the number of teams, </w:t>
      </w:r>
      <w:r w:rsidR="00A67F34">
        <w:rPr>
          <w:sz w:val="22"/>
          <w:szCs w:val="22"/>
        </w:rPr>
        <w:t xml:space="preserve">shall be provided to the city </w:t>
      </w:r>
      <w:r w:rsidR="0006208A">
        <w:rPr>
          <w:sz w:val="22"/>
          <w:szCs w:val="22"/>
        </w:rPr>
        <w:t>thirty (</w:t>
      </w:r>
      <w:r w:rsidR="00A67F34">
        <w:rPr>
          <w:sz w:val="22"/>
          <w:szCs w:val="22"/>
        </w:rPr>
        <w:t>30</w:t>
      </w:r>
      <w:r w:rsidR="0006208A">
        <w:rPr>
          <w:sz w:val="22"/>
          <w:szCs w:val="22"/>
        </w:rPr>
        <w:t>)</w:t>
      </w:r>
      <w:r w:rsidR="00A67F34">
        <w:rPr>
          <w:sz w:val="22"/>
          <w:szCs w:val="22"/>
        </w:rPr>
        <w:t xml:space="preserve"> days prior to the date of the tournament</w:t>
      </w:r>
      <w:r w:rsidR="0006208A">
        <w:rPr>
          <w:sz w:val="22"/>
          <w:szCs w:val="22"/>
        </w:rPr>
        <w:t xml:space="preserve"> to accommodate resource scheduling</w:t>
      </w:r>
      <w:r w:rsidR="00A67F34">
        <w:rPr>
          <w:sz w:val="22"/>
          <w:szCs w:val="22"/>
        </w:rPr>
        <w:t xml:space="preserve">. </w:t>
      </w:r>
      <w:r w:rsidR="0006208A">
        <w:rPr>
          <w:sz w:val="22"/>
          <w:szCs w:val="22"/>
        </w:rPr>
        <w:t xml:space="preserve">Final tournament schedules shall be submitted to the City no less than ten (10) days before the first day of the tournament. </w:t>
      </w:r>
      <w:r w:rsidR="00A67F34">
        <w:rPr>
          <w:sz w:val="22"/>
          <w:szCs w:val="22"/>
        </w:rPr>
        <w:t>Schedules</w:t>
      </w:r>
      <w:r w:rsidR="00A67F34" w:rsidRPr="00A82B72">
        <w:rPr>
          <w:sz w:val="22"/>
          <w:szCs w:val="22"/>
        </w:rPr>
        <w:t xml:space="preserve"> </w:t>
      </w:r>
      <w:r w:rsidRPr="00A82B72">
        <w:rPr>
          <w:sz w:val="22"/>
          <w:szCs w:val="22"/>
        </w:rPr>
        <w:t xml:space="preserve">must allow 45 minutes of preparation </w:t>
      </w:r>
      <w:r w:rsidR="00FE0B9D">
        <w:rPr>
          <w:sz w:val="22"/>
          <w:szCs w:val="22"/>
        </w:rPr>
        <w:t xml:space="preserve">services </w:t>
      </w:r>
      <w:r w:rsidRPr="00A82B72">
        <w:rPr>
          <w:sz w:val="22"/>
          <w:szCs w:val="22"/>
        </w:rPr>
        <w:t>per field at separate intervals during the tournament. This must be specified in your tournament schedule, i.e. Field #1 @ 1:45; Field #2 @ 2:30; Field #3 @ 3:15, etc. These times must be concurrent.</w:t>
      </w:r>
      <w:r w:rsidR="0006208A">
        <w:rPr>
          <w:sz w:val="22"/>
          <w:szCs w:val="22"/>
        </w:rPr>
        <w:t xml:space="preserve"> </w:t>
      </w:r>
    </w:p>
    <w:p w14:paraId="186BB318" w14:textId="77777777" w:rsidR="006A7861" w:rsidRPr="00A82B72" w:rsidRDefault="006A7861" w:rsidP="006A7861">
      <w:pPr>
        <w:pStyle w:val="ListParagraph"/>
        <w:ind w:left="360"/>
        <w:rPr>
          <w:sz w:val="22"/>
          <w:szCs w:val="22"/>
        </w:rPr>
      </w:pPr>
    </w:p>
    <w:p w14:paraId="76C26540" w14:textId="07A30EFA" w:rsidR="006A7861" w:rsidRDefault="006A7861" w:rsidP="006A7861">
      <w:pPr>
        <w:pStyle w:val="ListParagraph"/>
        <w:numPr>
          <w:ilvl w:val="1"/>
          <w:numId w:val="8"/>
        </w:numPr>
        <w:rPr>
          <w:sz w:val="22"/>
          <w:szCs w:val="22"/>
        </w:rPr>
      </w:pPr>
      <w:r w:rsidRPr="00A82B72">
        <w:rPr>
          <w:sz w:val="22"/>
          <w:szCs w:val="22"/>
        </w:rPr>
        <w:t>Department staff and officials will make the final determination as to the playability of ball fields. The renter will take responsibility of damages caused by playing on wet fields.</w:t>
      </w:r>
    </w:p>
    <w:p w14:paraId="431FBBCE" w14:textId="77777777" w:rsidR="008F5D51" w:rsidRPr="008F5D51" w:rsidRDefault="008F5D51" w:rsidP="008F5D51">
      <w:pPr>
        <w:pStyle w:val="ListParagraph"/>
        <w:rPr>
          <w:sz w:val="22"/>
          <w:szCs w:val="22"/>
        </w:rPr>
      </w:pPr>
    </w:p>
    <w:p w14:paraId="2C5D7D60" w14:textId="77777777" w:rsidR="008F5D51" w:rsidRPr="008F5D51" w:rsidRDefault="008F5D51" w:rsidP="008F5D51">
      <w:pPr>
        <w:rPr>
          <w:sz w:val="22"/>
          <w:szCs w:val="22"/>
        </w:rPr>
      </w:pPr>
      <w:bookmarkStart w:id="5" w:name="_GoBack"/>
      <w:bookmarkEnd w:id="5"/>
    </w:p>
    <w:p w14:paraId="7E084C50" w14:textId="77777777" w:rsidR="006A7861" w:rsidRPr="00A82B72" w:rsidRDefault="006A7861" w:rsidP="006A7861">
      <w:pPr>
        <w:pStyle w:val="ListParagraph"/>
        <w:ind w:left="360"/>
        <w:rPr>
          <w:sz w:val="22"/>
          <w:szCs w:val="22"/>
        </w:rPr>
      </w:pPr>
    </w:p>
    <w:p w14:paraId="1F648257" w14:textId="77777777" w:rsidR="006A7861" w:rsidRPr="00A82B72" w:rsidRDefault="006A7861" w:rsidP="006A7861">
      <w:pPr>
        <w:pStyle w:val="ListParagraph"/>
        <w:numPr>
          <w:ilvl w:val="1"/>
          <w:numId w:val="8"/>
        </w:numPr>
        <w:rPr>
          <w:sz w:val="22"/>
          <w:szCs w:val="22"/>
        </w:rPr>
      </w:pPr>
      <w:r w:rsidRPr="00A82B72">
        <w:rPr>
          <w:sz w:val="22"/>
          <w:szCs w:val="22"/>
        </w:rPr>
        <w:t>The authority to operate any concessions shall be the sole privilege of the City.</w:t>
      </w:r>
    </w:p>
    <w:p w14:paraId="6DE8FF05" w14:textId="77777777" w:rsidR="006A7861" w:rsidRPr="00A82B72" w:rsidRDefault="006A7861" w:rsidP="006A7861">
      <w:pPr>
        <w:pStyle w:val="ListParagraph"/>
        <w:ind w:left="360"/>
        <w:rPr>
          <w:sz w:val="22"/>
          <w:szCs w:val="22"/>
        </w:rPr>
      </w:pPr>
    </w:p>
    <w:p w14:paraId="1E8C6498" w14:textId="23C3CAC9" w:rsidR="006A7861" w:rsidRDefault="006A7861" w:rsidP="006A7861">
      <w:pPr>
        <w:pStyle w:val="ListParagraph"/>
        <w:numPr>
          <w:ilvl w:val="1"/>
          <w:numId w:val="8"/>
        </w:numPr>
        <w:rPr>
          <w:sz w:val="22"/>
          <w:szCs w:val="22"/>
        </w:rPr>
      </w:pPr>
      <w:r w:rsidRPr="00A82B72">
        <w:rPr>
          <w:sz w:val="22"/>
          <w:szCs w:val="22"/>
        </w:rPr>
        <w:t>Orting Parks and Recreation Department programs take precedence over other users.</w:t>
      </w:r>
    </w:p>
    <w:p w14:paraId="2FCEEE9B" w14:textId="77777777" w:rsidR="000038DE" w:rsidRPr="000038DE" w:rsidRDefault="000038DE" w:rsidP="000038DE">
      <w:pPr>
        <w:pStyle w:val="ListParagraph"/>
        <w:rPr>
          <w:sz w:val="22"/>
          <w:szCs w:val="22"/>
        </w:rPr>
      </w:pPr>
    </w:p>
    <w:p w14:paraId="29474FD9" w14:textId="337A4B27" w:rsidR="000038DE" w:rsidRPr="000038DE" w:rsidRDefault="000038DE" w:rsidP="006A7861">
      <w:pPr>
        <w:pStyle w:val="ListParagraph"/>
        <w:numPr>
          <w:ilvl w:val="1"/>
          <w:numId w:val="8"/>
        </w:numPr>
        <w:rPr>
          <w:color w:val="FF0000"/>
          <w:sz w:val="22"/>
          <w:szCs w:val="22"/>
        </w:rPr>
      </w:pPr>
      <w:r w:rsidRPr="000038DE">
        <w:rPr>
          <w:color w:val="FF0000"/>
          <w:sz w:val="22"/>
          <w:szCs w:val="22"/>
        </w:rPr>
        <w:t xml:space="preserve">The applicant will be required to pay for portable toilets based on anticipated attendance. </w:t>
      </w:r>
    </w:p>
    <w:p w14:paraId="4480378F" w14:textId="77777777" w:rsidR="006358F0" w:rsidRPr="008F5D51" w:rsidRDefault="006358F0" w:rsidP="008F5D51">
      <w:pPr>
        <w:rPr>
          <w:sz w:val="22"/>
          <w:szCs w:val="22"/>
        </w:rPr>
      </w:pPr>
    </w:p>
    <w:bookmarkEnd w:id="4"/>
    <w:p w14:paraId="44E20CB9" w14:textId="77777777" w:rsidR="006358F0" w:rsidRDefault="006358F0" w:rsidP="006A7861">
      <w:pPr>
        <w:pStyle w:val="ListParagraph"/>
        <w:tabs>
          <w:tab w:val="left" w:pos="7920"/>
        </w:tabs>
        <w:ind w:left="360" w:right="720"/>
        <w:rPr>
          <w:rFonts w:asciiTheme="minorHAnsi" w:hAnsiTheme="minorHAnsi" w:cstheme="minorHAnsi"/>
          <w:b/>
          <w:sz w:val="20"/>
          <w:szCs w:val="22"/>
          <w:u w:val="single"/>
        </w:rPr>
      </w:pPr>
    </w:p>
    <w:p w14:paraId="35101894" w14:textId="76EA8898" w:rsidR="00014F66" w:rsidRPr="00014F66" w:rsidRDefault="00EB165D" w:rsidP="00014F66">
      <w:pPr>
        <w:pStyle w:val="ListParagraph"/>
        <w:numPr>
          <w:ilvl w:val="0"/>
          <w:numId w:val="8"/>
        </w:numPr>
        <w:tabs>
          <w:tab w:val="left" w:pos="7920"/>
        </w:tabs>
        <w:ind w:left="-630" w:right="720"/>
        <w:rPr>
          <w:b/>
          <w:szCs w:val="22"/>
          <w:u w:val="single"/>
        </w:rPr>
      </w:pPr>
      <w:r>
        <w:rPr>
          <w:b/>
          <w:szCs w:val="23"/>
          <w:u w:val="single"/>
        </w:rPr>
        <w:t xml:space="preserve">FIELD PREPARATION </w:t>
      </w:r>
      <w:r w:rsidR="00014F66">
        <w:rPr>
          <w:b/>
          <w:szCs w:val="23"/>
          <w:u w:val="single"/>
        </w:rPr>
        <w:t>SERVICES</w:t>
      </w:r>
    </w:p>
    <w:p w14:paraId="1DE6479C" w14:textId="77777777" w:rsidR="00014F66" w:rsidRDefault="00014F66" w:rsidP="00014F66">
      <w:pPr>
        <w:pStyle w:val="ListParagraph"/>
        <w:tabs>
          <w:tab w:val="left" w:pos="7920"/>
        </w:tabs>
        <w:ind w:left="-630" w:right="720"/>
        <w:rPr>
          <w:b/>
          <w:szCs w:val="22"/>
        </w:rPr>
      </w:pPr>
    </w:p>
    <w:p w14:paraId="776AF1BB" w14:textId="4C9A9B11" w:rsidR="00014F66" w:rsidRPr="00EB165D" w:rsidRDefault="00EB165D" w:rsidP="00FE0B9D">
      <w:pPr>
        <w:pStyle w:val="ListParagraph"/>
        <w:numPr>
          <w:ilvl w:val="1"/>
          <w:numId w:val="8"/>
        </w:numPr>
        <w:tabs>
          <w:tab w:val="left" w:pos="7920"/>
        </w:tabs>
        <w:ind w:right="720"/>
        <w:rPr>
          <w:sz w:val="22"/>
          <w:szCs w:val="22"/>
        </w:rPr>
      </w:pPr>
      <w:r w:rsidRPr="00EB165D">
        <w:rPr>
          <w:sz w:val="22"/>
          <w:szCs w:val="22"/>
        </w:rPr>
        <w:t>Drag infield.</w:t>
      </w:r>
    </w:p>
    <w:p w14:paraId="28D29E29" w14:textId="330A4D35" w:rsidR="00EB165D" w:rsidRPr="00FE0B9D" w:rsidRDefault="00EB165D" w:rsidP="00EB165D">
      <w:pPr>
        <w:pStyle w:val="ListParagraph"/>
        <w:tabs>
          <w:tab w:val="left" w:pos="7920"/>
        </w:tabs>
        <w:ind w:left="360" w:right="720"/>
        <w:rPr>
          <w:sz w:val="22"/>
          <w:szCs w:val="22"/>
          <w:u w:val="single"/>
        </w:rPr>
      </w:pPr>
    </w:p>
    <w:p w14:paraId="2D40BA94" w14:textId="54E5ABFF" w:rsidR="00EB165D" w:rsidRPr="00FE0B9D" w:rsidRDefault="00EB165D" w:rsidP="00EB165D">
      <w:pPr>
        <w:pStyle w:val="ListParagraph"/>
        <w:numPr>
          <w:ilvl w:val="1"/>
          <w:numId w:val="8"/>
        </w:numPr>
        <w:tabs>
          <w:tab w:val="left" w:pos="7920"/>
        </w:tabs>
        <w:ind w:right="720"/>
        <w:rPr>
          <w:sz w:val="22"/>
          <w:szCs w:val="22"/>
        </w:rPr>
      </w:pPr>
      <w:r w:rsidRPr="00FE0B9D">
        <w:rPr>
          <w:sz w:val="22"/>
          <w:szCs w:val="22"/>
        </w:rPr>
        <w:t xml:space="preserve">Lay lines for base path and </w:t>
      </w:r>
      <w:r w:rsidR="00FE0B9D" w:rsidRPr="00FE0B9D">
        <w:rPr>
          <w:sz w:val="22"/>
          <w:szCs w:val="22"/>
        </w:rPr>
        <w:t>batters’</w:t>
      </w:r>
      <w:r w:rsidRPr="00FE0B9D">
        <w:rPr>
          <w:sz w:val="22"/>
          <w:szCs w:val="22"/>
        </w:rPr>
        <w:t xml:space="preserve"> boxes. </w:t>
      </w:r>
    </w:p>
    <w:p w14:paraId="4676372D" w14:textId="77777777" w:rsidR="00EB165D" w:rsidRPr="00FE0B9D" w:rsidRDefault="00EB165D" w:rsidP="00FE0B9D">
      <w:pPr>
        <w:pStyle w:val="ListParagraph"/>
        <w:rPr>
          <w:sz w:val="22"/>
          <w:szCs w:val="22"/>
          <w:u w:val="single"/>
        </w:rPr>
      </w:pPr>
    </w:p>
    <w:p w14:paraId="7E135379" w14:textId="2A7AFA25" w:rsidR="00EB165D" w:rsidRPr="00FE0B9D" w:rsidRDefault="00EB165D" w:rsidP="00EB165D">
      <w:pPr>
        <w:pStyle w:val="ListParagraph"/>
        <w:numPr>
          <w:ilvl w:val="1"/>
          <w:numId w:val="8"/>
        </w:numPr>
        <w:tabs>
          <w:tab w:val="left" w:pos="7920"/>
        </w:tabs>
        <w:ind w:right="720"/>
        <w:rPr>
          <w:sz w:val="22"/>
          <w:szCs w:val="22"/>
        </w:rPr>
      </w:pPr>
      <w:r w:rsidRPr="00FE0B9D">
        <w:rPr>
          <w:sz w:val="22"/>
          <w:szCs w:val="22"/>
        </w:rPr>
        <w:t xml:space="preserve">Install bases. </w:t>
      </w:r>
    </w:p>
    <w:p w14:paraId="5432B5DE" w14:textId="77777777" w:rsidR="00EB165D" w:rsidRPr="00FE0B9D" w:rsidRDefault="00EB165D" w:rsidP="00FE0B9D">
      <w:pPr>
        <w:pStyle w:val="ListParagraph"/>
        <w:rPr>
          <w:sz w:val="22"/>
          <w:szCs w:val="22"/>
          <w:u w:val="single"/>
        </w:rPr>
      </w:pPr>
    </w:p>
    <w:p w14:paraId="366096AF" w14:textId="073F68C2" w:rsidR="00FE0B9D" w:rsidRPr="00FE0B9D" w:rsidRDefault="00FE0B9D" w:rsidP="00FE0B9D">
      <w:pPr>
        <w:pStyle w:val="ListParagraph"/>
        <w:numPr>
          <w:ilvl w:val="1"/>
          <w:numId w:val="8"/>
        </w:numPr>
        <w:rPr>
          <w:sz w:val="22"/>
          <w:szCs w:val="22"/>
        </w:rPr>
      </w:pPr>
      <w:r>
        <w:rPr>
          <w:sz w:val="22"/>
          <w:szCs w:val="22"/>
        </w:rPr>
        <w:t xml:space="preserve">Installation of portable pitching mounds. </w:t>
      </w:r>
      <w:r w:rsidRPr="00FE0B9D">
        <w:rPr>
          <w:sz w:val="22"/>
          <w:szCs w:val="22"/>
        </w:rPr>
        <w:t>Gratzer Park Fields are the only facility that allows portable mounds.  If mounds are requested there will be an additional charge assessed to the renter. (10-day advance notice is required for mound requests.)</w:t>
      </w:r>
      <w:r w:rsidR="00CB2067">
        <w:rPr>
          <w:sz w:val="22"/>
          <w:szCs w:val="22"/>
        </w:rPr>
        <w:t xml:space="preserve"> </w:t>
      </w:r>
      <w:r w:rsidR="00CB2067" w:rsidRPr="00E35EE4">
        <w:rPr>
          <w:sz w:val="22"/>
          <w:szCs w:val="22"/>
        </w:rPr>
        <w:t xml:space="preserve">Mounds </w:t>
      </w:r>
      <w:r w:rsidR="008159D1" w:rsidRPr="00E35EE4">
        <w:rPr>
          <w:sz w:val="22"/>
          <w:szCs w:val="22"/>
        </w:rPr>
        <w:t xml:space="preserve">shall </w:t>
      </w:r>
      <w:r w:rsidR="00CB2067" w:rsidRPr="00E35EE4">
        <w:rPr>
          <w:sz w:val="22"/>
          <w:szCs w:val="22"/>
        </w:rPr>
        <w:t>be installed and removed by City of Orting staff</w:t>
      </w:r>
      <w:r w:rsidR="00E35EE4" w:rsidRPr="00E35EE4">
        <w:rPr>
          <w:sz w:val="22"/>
          <w:szCs w:val="22"/>
        </w:rPr>
        <w:t>.</w:t>
      </w:r>
    </w:p>
    <w:p w14:paraId="1587DEA8" w14:textId="77777777" w:rsidR="00FE0B9D" w:rsidRPr="00FE0B9D" w:rsidRDefault="00FE0B9D" w:rsidP="00FE0B9D">
      <w:pPr>
        <w:pStyle w:val="ListParagraph"/>
        <w:tabs>
          <w:tab w:val="left" w:pos="7920"/>
        </w:tabs>
        <w:ind w:left="360" w:right="720"/>
        <w:rPr>
          <w:sz w:val="22"/>
          <w:szCs w:val="22"/>
          <w:u w:val="single"/>
        </w:rPr>
      </w:pPr>
    </w:p>
    <w:sectPr w:rsidR="00FE0B9D" w:rsidRPr="00FE0B9D" w:rsidSect="00EC3A9A">
      <w:footerReference w:type="default" r:id="rId9"/>
      <w:pgSz w:w="12240" w:h="15840"/>
      <w:pgMar w:top="270" w:right="9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E8E6C" w14:textId="77777777" w:rsidR="00C81131" w:rsidRDefault="00C81131">
      <w:r>
        <w:separator/>
      </w:r>
    </w:p>
  </w:endnote>
  <w:endnote w:type="continuationSeparator" w:id="0">
    <w:p w14:paraId="77F01381" w14:textId="77777777" w:rsidR="00C81131" w:rsidRDefault="00C8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DB9F5" w14:textId="77777777" w:rsidR="001B517F" w:rsidRPr="002D3E5C" w:rsidRDefault="00952455" w:rsidP="0058434D">
    <w:pPr>
      <w:pStyle w:val="Footer"/>
      <w:tabs>
        <w:tab w:val="left" w:pos="360"/>
        <w:tab w:val="right" w:pos="10800"/>
      </w:tabs>
      <w:rPr>
        <w:rFonts w:asciiTheme="minorHAnsi" w:hAnsiTheme="minorHAnsi" w:cstheme="minorHAnsi"/>
        <w:sz w:val="20"/>
      </w:rPr>
    </w:pPr>
    <w:r>
      <w:rPr>
        <w:rFonts w:asciiTheme="minorHAnsi" w:hAnsiTheme="minorHAnsi" w:cstheme="minorHAnsi"/>
        <w:sz w:val="20"/>
      </w:rPr>
      <w:t xml:space="preserve">GRATZER RENTAL </w:t>
    </w:r>
    <w:r w:rsidR="00013007">
      <w:rPr>
        <w:rFonts w:asciiTheme="minorHAnsi" w:hAnsiTheme="minorHAnsi" w:cstheme="minorHAnsi"/>
        <w:sz w:val="20"/>
      </w:rPr>
      <w:t xml:space="preserve">105.362.40.03.00 / </w:t>
    </w:r>
    <w:r>
      <w:rPr>
        <w:rFonts w:asciiTheme="minorHAnsi" w:hAnsiTheme="minorHAnsi" w:cstheme="minorHAnsi"/>
        <w:sz w:val="20"/>
      </w:rPr>
      <w:t>DEPOSIT</w:t>
    </w:r>
    <w:r w:rsidR="00013007">
      <w:rPr>
        <w:rFonts w:asciiTheme="minorHAnsi" w:hAnsiTheme="minorHAnsi" w:cstheme="minorHAnsi"/>
        <w:sz w:val="20"/>
      </w:rPr>
      <w:t xml:space="preserve"> 001.382.</w:t>
    </w:r>
    <w:r w:rsidR="00706045">
      <w:rPr>
        <w:rFonts w:asciiTheme="minorHAnsi" w:hAnsiTheme="minorHAnsi" w:cstheme="minorHAnsi"/>
        <w:sz w:val="20"/>
      </w:rPr>
      <w:t>10.00</w:t>
    </w:r>
    <w:r w:rsidR="00013007">
      <w:rPr>
        <w:rFonts w:asciiTheme="minorHAnsi" w:hAnsiTheme="minorHAnsi" w:cstheme="minorHAnsi"/>
        <w:sz w:val="20"/>
      </w:rPr>
      <w:t xml:space="preserve">.00 </w:t>
    </w:r>
    <w:r w:rsidR="00ED32F2" w:rsidRPr="002D3E5C">
      <w:rPr>
        <w:rFonts w:asciiTheme="minorHAnsi" w:hAnsiTheme="minorHAnsi" w:cstheme="minorHAnsi"/>
        <w:sz w:val="20"/>
      </w:rPr>
      <w:t xml:space="preserve"> </w:t>
    </w:r>
    <w:r w:rsidR="00705FF1" w:rsidRPr="002D3E5C">
      <w:rPr>
        <w:rFonts w:asciiTheme="minorHAnsi" w:hAnsiTheme="minorHAnsi" w:cstheme="minorHAnsi"/>
        <w:sz w:val="20"/>
      </w:rPr>
      <w:t xml:space="preserve">                   </w:t>
    </w:r>
    <w:r w:rsidR="0058434D" w:rsidRPr="002D3E5C">
      <w:rPr>
        <w:rFonts w:asciiTheme="minorHAnsi" w:hAnsiTheme="minorHAnsi" w:cstheme="minorHAnsi"/>
        <w:sz w:val="20"/>
      </w:rPr>
      <w:t xml:space="preserve"> </w:t>
    </w:r>
    <w:r w:rsidR="00945262" w:rsidRPr="002D3E5C">
      <w:rPr>
        <w:rFonts w:asciiTheme="minorHAnsi" w:hAnsiTheme="minorHAnsi" w:cstheme="minorHAnsi"/>
        <w:sz w:val="20"/>
      </w:rPr>
      <w:t xml:space="preserve">   </w:t>
    </w:r>
    <w:r w:rsidR="00370B98" w:rsidRPr="002D3E5C">
      <w:rPr>
        <w:rFonts w:asciiTheme="minorHAnsi" w:hAnsiTheme="minorHAnsi"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B611" w14:textId="77777777" w:rsidR="00C81131" w:rsidRDefault="00C81131">
      <w:r>
        <w:separator/>
      </w:r>
    </w:p>
  </w:footnote>
  <w:footnote w:type="continuationSeparator" w:id="0">
    <w:p w14:paraId="76779D33" w14:textId="77777777" w:rsidR="00C81131" w:rsidRDefault="00C81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65FE"/>
    <w:multiLevelType w:val="hybridMultilevel"/>
    <w:tmpl w:val="BDE0B0BE"/>
    <w:lvl w:ilvl="0" w:tplc="1B445BA0">
      <w:start w:val="3"/>
      <w:numFmt w:val="decimal"/>
      <w:lvlText w:val="%1."/>
      <w:lvlJc w:val="left"/>
      <w:pPr>
        <w:ind w:left="-360" w:hanging="360"/>
      </w:pPr>
      <w:rPr>
        <w:rFonts w:hint="default"/>
      </w:rPr>
    </w:lvl>
    <w:lvl w:ilvl="1" w:tplc="04090015">
      <w:start w:val="1"/>
      <w:numFmt w:val="upperLetter"/>
      <w:lvlText w:val="%2."/>
      <w:lvlJc w:val="left"/>
      <w:pPr>
        <w:ind w:left="360" w:hanging="360"/>
      </w:pPr>
    </w:lvl>
    <w:lvl w:ilvl="2" w:tplc="0409000F">
      <w:start w:val="1"/>
      <w:numFmt w:val="decimal"/>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3567FD5"/>
    <w:multiLevelType w:val="multilevel"/>
    <w:tmpl w:val="E2C662B0"/>
    <w:lvl w:ilvl="0">
      <w:start w:val="1"/>
      <w:numFmt w:val="bullet"/>
      <w:lvlText w:val=""/>
      <w:lvlJc w:val="left"/>
      <w:pPr>
        <w:tabs>
          <w:tab w:val="decimal" w:pos="360"/>
        </w:tabs>
        <w:ind w:left="720"/>
      </w:pPr>
      <w:rPr>
        <w:rFonts w:ascii="Symbol" w:eastAsia="Symbol" w:hAnsi="Symbol"/>
        <w:b/>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97EF4"/>
    <w:multiLevelType w:val="hybridMultilevel"/>
    <w:tmpl w:val="416AE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73B83"/>
    <w:multiLevelType w:val="hybridMultilevel"/>
    <w:tmpl w:val="9D901B1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1CD5AD4"/>
    <w:multiLevelType w:val="multilevel"/>
    <w:tmpl w:val="86607EC2"/>
    <w:lvl w:ilvl="0">
      <w:start w:val="1"/>
      <w:numFmt w:val="upperLetter"/>
      <w:lvlText w:val="%1."/>
      <w:lvlJc w:val="left"/>
      <w:pPr>
        <w:tabs>
          <w:tab w:val="decimal" w:pos="720"/>
        </w:tabs>
        <w:ind w:left="720"/>
      </w:pPr>
      <w:rPr>
        <w:rFonts w:ascii="Times New Roman" w:eastAsia="Times New Roman" w:hAnsi="Times New Roman"/>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E155E"/>
    <w:multiLevelType w:val="hybridMultilevel"/>
    <w:tmpl w:val="DB9A55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13C2E"/>
    <w:multiLevelType w:val="hybridMultilevel"/>
    <w:tmpl w:val="F272BF2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490E660B"/>
    <w:multiLevelType w:val="hybridMultilevel"/>
    <w:tmpl w:val="0A04BFA4"/>
    <w:lvl w:ilvl="0" w:tplc="ACDC21B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F07E2"/>
    <w:multiLevelType w:val="hybridMultilevel"/>
    <w:tmpl w:val="A61C0562"/>
    <w:lvl w:ilvl="0" w:tplc="A1942D56">
      <w:start w:val="1"/>
      <w:numFmt w:val="decimal"/>
      <w:lvlText w:val="%1."/>
      <w:lvlJc w:val="left"/>
      <w:pPr>
        <w:ind w:left="-360" w:hanging="360"/>
      </w:pPr>
    </w:lvl>
    <w:lvl w:ilvl="1" w:tplc="04090015">
      <w:start w:val="1"/>
      <w:numFmt w:val="upp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4FB22623"/>
    <w:multiLevelType w:val="hybridMultilevel"/>
    <w:tmpl w:val="A1967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F1D79"/>
    <w:multiLevelType w:val="hybridMultilevel"/>
    <w:tmpl w:val="AD146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EC0F72"/>
    <w:multiLevelType w:val="hybridMultilevel"/>
    <w:tmpl w:val="26C47C7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735A0A91"/>
    <w:multiLevelType w:val="multilevel"/>
    <w:tmpl w:val="113A1EC0"/>
    <w:lvl w:ilvl="0">
      <w:start w:val="1"/>
      <w:numFmt w:val="bullet"/>
      <w:lvlText w:val=""/>
      <w:lvlJc w:val="left"/>
      <w:pPr>
        <w:tabs>
          <w:tab w:val="decimal" w:pos="360"/>
        </w:tabs>
        <w:ind w:left="720"/>
      </w:pPr>
      <w:rPr>
        <w:rFonts w:ascii="Symbol" w:eastAsia="Symbol" w:hAnsi="Symbol"/>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D30FB8"/>
    <w:multiLevelType w:val="hybridMultilevel"/>
    <w:tmpl w:val="7C449CE8"/>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1"/>
  </w:num>
  <w:num w:numId="2">
    <w:abstractNumId w:val="10"/>
  </w:num>
  <w:num w:numId="3">
    <w:abstractNumId w:val="13"/>
  </w:num>
  <w:num w:numId="4">
    <w:abstractNumId w:val="2"/>
  </w:num>
  <w:num w:numId="5">
    <w:abstractNumId w:val="12"/>
  </w:num>
  <w:num w:numId="6">
    <w:abstractNumId w:val="1"/>
  </w:num>
  <w:num w:numId="7">
    <w:abstractNumId w:val="6"/>
  </w:num>
  <w:num w:numId="8">
    <w:abstractNumId w:val="8"/>
  </w:num>
  <w:num w:numId="9">
    <w:abstractNumId w:val="5"/>
  </w:num>
  <w:num w:numId="10">
    <w:abstractNumId w:val="0"/>
  </w:num>
  <w:num w:numId="11">
    <w:abstractNumId w:val="9"/>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F3"/>
    <w:rsid w:val="000038DE"/>
    <w:rsid w:val="00007C65"/>
    <w:rsid w:val="00013007"/>
    <w:rsid w:val="00014F66"/>
    <w:rsid w:val="0005630D"/>
    <w:rsid w:val="0006208A"/>
    <w:rsid w:val="00067FBC"/>
    <w:rsid w:val="000767EB"/>
    <w:rsid w:val="00084438"/>
    <w:rsid w:val="000A6793"/>
    <w:rsid w:val="000C69D9"/>
    <w:rsid w:val="000C6EB1"/>
    <w:rsid w:val="000D42FA"/>
    <w:rsid w:val="000D543C"/>
    <w:rsid w:val="001121FB"/>
    <w:rsid w:val="0011683B"/>
    <w:rsid w:val="00125D7E"/>
    <w:rsid w:val="00127A61"/>
    <w:rsid w:val="00134011"/>
    <w:rsid w:val="00183805"/>
    <w:rsid w:val="001B13EE"/>
    <w:rsid w:val="001B4258"/>
    <w:rsid w:val="001B517F"/>
    <w:rsid w:val="001D1A47"/>
    <w:rsid w:val="001E0704"/>
    <w:rsid w:val="00220E24"/>
    <w:rsid w:val="00236D52"/>
    <w:rsid w:val="0026666F"/>
    <w:rsid w:val="00272AD6"/>
    <w:rsid w:val="00273C2F"/>
    <w:rsid w:val="00292307"/>
    <w:rsid w:val="002A3EC5"/>
    <w:rsid w:val="002B110A"/>
    <w:rsid w:val="002C06EE"/>
    <w:rsid w:val="002C5750"/>
    <w:rsid w:val="002D2250"/>
    <w:rsid w:val="002D3E5C"/>
    <w:rsid w:val="00306218"/>
    <w:rsid w:val="00316E53"/>
    <w:rsid w:val="00332807"/>
    <w:rsid w:val="00345A5F"/>
    <w:rsid w:val="00370B98"/>
    <w:rsid w:val="00386EB6"/>
    <w:rsid w:val="003948D8"/>
    <w:rsid w:val="003A6D19"/>
    <w:rsid w:val="003B40A1"/>
    <w:rsid w:val="003E2317"/>
    <w:rsid w:val="003F6D28"/>
    <w:rsid w:val="00404307"/>
    <w:rsid w:val="00415864"/>
    <w:rsid w:val="0042082B"/>
    <w:rsid w:val="00422DDF"/>
    <w:rsid w:val="00445F5A"/>
    <w:rsid w:val="00453EC1"/>
    <w:rsid w:val="0046649F"/>
    <w:rsid w:val="00473B71"/>
    <w:rsid w:val="00482556"/>
    <w:rsid w:val="004B74F3"/>
    <w:rsid w:val="004E0B75"/>
    <w:rsid w:val="004E35F9"/>
    <w:rsid w:val="004E4A68"/>
    <w:rsid w:val="004E6DDB"/>
    <w:rsid w:val="004F2DBB"/>
    <w:rsid w:val="004F2F2B"/>
    <w:rsid w:val="004F763A"/>
    <w:rsid w:val="0051009D"/>
    <w:rsid w:val="00513799"/>
    <w:rsid w:val="00516EC0"/>
    <w:rsid w:val="00525FBF"/>
    <w:rsid w:val="0054652D"/>
    <w:rsid w:val="00583F07"/>
    <w:rsid w:val="0058434D"/>
    <w:rsid w:val="00585028"/>
    <w:rsid w:val="005C0924"/>
    <w:rsid w:val="005D0DAF"/>
    <w:rsid w:val="005D7DBA"/>
    <w:rsid w:val="0061019B"/>
    <w:rsid w:val="00615A2B"/>
    <w:rsid w:val="0063037D"/>
    <w:rsid w:val="006358F0"/>
    <w:rsid w:val="006445BB"/>
    <w:rsid w:val="00655F2A"/>
    <w:rsid w:val="006572E1"/>
    <w:rsid w:val="00687D0E"/>
    <w:rsid w:val="006A4CD3"/>
    <w:rsid w:val="006A7861"/>
    <w:rsid w:val="007016E2"/>
    <w:rsid w:val="00702BF2"/>
    <w:rsid w:val="00705FF1"/>
    <w:rsid w:val="00706045"/>
    <w:rsid w:val="007132A9"/>
    <w:rsid w:val="00720B12"/>
    <w:rsid w:val="0072127B"/>
    <w:rsid w:val="00721758"/>
    <w:rsid w:val="00724432"/>
    <w:rsid w:val="00733B9D"/>
    <w:rsid w:val="00760746"/>
    <w:rsid w:val="0077243A"/>
    <w:rsid w:val="007B0DC6"/>
    <w:rsid w:val="007F3A7A"/>
    <w:rsid w:val="008159D1"/>
    <w:rsid w:val="00816EDE"/>
    <w:rsid w:val="0082295E"/>
    <w:rsid w:val="00832D9F"/>
    <w:rsid w:val="0083439E"/>
    <w:rsid w:val="00850341"/>
    <w:rsid w:val="008B07C6"/>
    <w:rsid w:val="008B2D30"/>
    <w:rsid w:val="008F5D51"/>
    <w:rsid w:val="00943AAF"/>
    <w:rsid w:val="00945262"/>
    <w:rsid w:val="0095234D"/>
    <w:rsid w:val="00952455"/>
    <w:rsid w:val="00956961"/>
    <w:rsid w:val="00980012"/>
    <w:rsid w:val="00983108"/>
    <w:rsid w:val="00993A16"/>
    <w:rsid w:val="009A3183"/>
    <w:rsid w:val="009A64E4"/>
    <w:rsid w:val="009A72A2"/>
    <w:rsid w:val="009B0EB4"/>
    <w:rsid w:val="009C771A"/>
    <w:rsid w:val="009D03D7"/>
    <w:rsid w:val="00A17177"/>
    <w:rsid w:val="00A265AA"/>
    <w:rsid w:val="00A449BA"/>
    <w:rsid w:val="00A677CD"/>
    <w:rsid w:val="00A67F34"/>
    <w:rsid w:val="00A82B72"/>
    <w:rsid w:val="00A90141"/>
    <w:rsid w:val="00AA5EAA"/>
    <w:rsid w:val="00AE6610"/>
    <w:rsid w:val="00B17BBD"/>
    <w:rsid w:val="00B513FF"/>
    <w:rsid w:val="00B53CC2"/>
    <w:rsid w:val="00B741D7"/>
    <w:rsid w:val="00B76916"/>
    <w:rsid w:val="00B77F7D"/>
    <w:rsid w:val="00B82011"/>
    <w:rsid w:val="00BE110B"/>
    <w:rsid w:val="00C0050D"/>
    <w:rsid w:val="00C14AF8"/>
    <w:rsid w:val="00C2256F"/>
    <w:rsid w:val="00C30DDE"/>
    <w:rsid w:val="00C472F7"/>
    <w:rsid w:val="00C81131"/>
    <w:rsid w:val="00C83A65"/>
    <w:rsid w:val="00C852BC"/>
    <w:rsid w:val="00C96A62"/>
    <w:rsid w:val="00CB2067"/>
    <w:rsid w:val="00CD7A09"/>
    <w:rsid w:val="00CE51CF"/>
    <w:rsid w:val="00D1264F"/>
    <w:rsid w:val="00D36536"/>
    <w:rsid w:val="00D47DFE"/>
    <w:rsid w:val="00D5639A"/>
    <w:rsid w:val="00D746D3"/>
    <w:rsid w:val="00DA58B1"/>
    <w:rsid w:val="00DA7E19"/>
    <w:rsid w:val="00DB44A4"/>
    <w:rsid w:val="00E0685D"/>
    <w:rsid w:val="00E35EE4"/>
    <w:rsid w:val="00E36BA2"/>
    <w:rsid w:val="00E36C26"/>
    <w:rsid w:val="00E45EB7"/>
    <w:rsid w:val="00E46582"/>
    <w:rsid w:val="00E53573"/>
    <w:rsid w:val="00E926A9"/>
    <w:rsid w:val="00EA04BA"/>
    <w:rsid w:val="00EB165D"/>
    <w:rsid w:val="00EB557F"/>
    <w:rsid w:val="00EC11E3"/>
    <w:rsid w:val="00EC3A9A"/>
    <w:rsid w:val="00ED32F2"/>
    <w:rsid w:val="00EF3CF9"/>
    <w:rsid w:val="00F176A9"/>
    <w:rsid w:val="00F459E1"/>
    <w:rsid w:val="00F70E87"/>
    <w:rsid w:val="00F71633"/>
    <w:rsid w:val="00F760F8"/>
    <w:rsid w:val="00FB7F61"/>
    <w:rsid w:val="00FE0B9D"/>
    <w:rsid w:val="00F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00FA48A"/>
  <w15:chartTrackingRefBased/>
  <w15:docId w15:val="{0282270C-7240-4EA3-8E72-69038B06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83805"/>
    <w:pPr>
      <w:widowControl w:val="0"/>
      <w:tabs>
        <w:tab w:val="center" w:pos="4320"/>
        <w:tab w:val="right" w:pos="8640"/>
      </w:tabs>
    </w:pPr>
    <w:rPr>
      <w:snapToGrid w:val="0"/>
      <w:szCs w:val="20"/>
    </w:rPr>
  </w:style>
  <w:style w:type="paragraph" w:styleId="Header">
    <w:name w:val="header"/>
    <w:basedOn w:val="Normal"/>
    <w:rsid w:val="00183805"/>
    <w:pPr>
      <w:tabs>
        <w:tab w:val="center" w:pos="4320"/>
        <w:tab w:val="right" w:pos="8640"/>
      </w:tabs>
    </w:pPr>
  </w:style>
  <w:style w:type="paragraph" w:styleId="BalloonText">
    <w:name w:val="Balloon Text"/>
    <w:basedOn w:val="Normal"/>
    <w:semiHidden/>
    <w:rsid w:val="00B76916"/>
    <w:rPr>
      <w:rFonts w:ascii="Tahoma" w:hAnsi="Tahoma" w:cs="Tahoma"/>
      <w:sz w:val="16"/>
      <w:szCs w:val="16"/>
    </w:rPr>
  </w:style>
  <w:style w:type="character" w:styleId="Hyperlink">
    <w:name w:val="Hyperlink"/>
    <w:rsid w:val="00720B12"/>
    <w:rPr>
      <w:color w:val="0000FF"/>
      <w:u w:val="single"/>
    </w:rPr>
  </w:style>
  <w:style w:type="paragraph" w:styleId="Subtitle">
    <w:name w:val="Subtitle"/>
    <w:basedOn w:val="Normal"/>
    <w:link w:val="SubtitleChar"/>
    <w:qFormat/>
    <w:rsid w:val="00A677CD"/>
    <w:pPr>
      <w:ind w:left="-1260"/>
      <w:jc w:val="center"/>
    </w:pPr>
    <w:rPr>
      <w:b/>
      <w:sz w:val="28"/>
      <w:szCs w:val="20"/>
    </w:rPr>
  </w:style>
  <w:style w:type="character" w:customStyle="1" w:styleId="SubtitleChar">
    <w:name w:val="Subtitle Char"/>
    <w:link w:val="Subtitle"/>
    <w:rsid w:val="00A677CD"/>
    <w:rPr>
      <w:b/>
      <w:sz w:val="28"/>
    </w:rPr>
  </w:style>
  <w:style w:type="paragraph" w:styleId="ListParagraph">
    <w:name w:val="List Paragraph"/>
    <w:basedOn w:val="Normal"/>
    <w:uiPriority w:val="34"/>
    <w:qFormat/>
    <w:rsid w:val="0058434D"/>
    <w:pPr>
      <w:ind w:left="720"/>
    </w:pPr>
  </w:style>
  <w:style w:type="character" w:customStyle="1" w:styleId="UnresolvedMention1">
    <w:name w:val="Unresolved Mention1"/>
    <w:basedOn w:val="DefaultParagraphFont"/>
    <w:uiPriority w:val="99"/>
    <w:semiHidden/>
    <w:unhideWhenUsed/>
    <w:rsid w:val="006572E1"/>
    <w:rPr>
      <w:color w:val="605E5C"/>
      <w:shd w:val="clear" w:color="auto" w:fill="E1DFDD"/>
    </w:rPr>
  </w:style>
  <w:style w:type="table" w:styleId="TableGrid">
    <w:name w:val="Table Grid"/>
    <w:basedOn w:val="TableNormal"/>
    <w:rsid w:val="00056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5A2B"/>
    <w:rPr>
      <w:sz w:val="16"/>
      <w:szCs w:val="16"/>
    </w:rPr>
  </w:style>
  <w:style w:type="paragraph" w:styleId="CommentText">
    <w:name w:val="annotation text"/>
    <w:basedOn w:val="Normal"/>
    <w:link w:val="CommentTextChar"/>
    <w:rsid w:val="00615A2B"/>
    <w:rPr>
      <w:sz w:val="20"/>
      <w:szCs w:val="20"/>
    </w:rPr>
  </w:style>
  <w:style w:type="character" w:customStyle="1" w:styleId="CommentTextChar">
    <w:name w:val="Comment Text Char"/>
    <w:basedOn w:val="DefaultParagraphFont"/>
    <w:link w:val="CommentText"/>
    <w:rsid w:val="00615A2B"/>
  </w:style>
  <w:style w:type="paragraph" w:styleId="CommentSubject">
    <w:name w:val="annotation subject"/>
    <w:basedOn w:val="CommentText"/>
    <w:next w:val="CommentText"/>
    <w:link w:val="CommentSubjectChar"/>
    <w:rsid w:val="00615A2B"/>
    <w:rPr>
      <w:b/>
      <w:bCs/>
    </w:rPr>
  </w:style>
  <w:style w:type="character" w:customStyle="1" w:styleId="CommentSubjectChar">
    <w:name w:val="Comment Subject Char"/>
    <w:basedOn w:val="CommentTextChar"/>
    <w:link w:val="CommentSubject"/>
    <w:rsid w:val="00615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0301-5B4F-4E5B-8BFD-3DC5DD36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4</Pages>
  <Words>1518</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Orting</Company>
  <LinksUpToDate>false</LinksUpToDate>
  <CharactersWithSpaces>9222</CharactersWithSpaces>
  <SharedDoc>false</SharedDoc>
  <HLinks>
    <vt:vector size="12" baseType="variant">
      <vt:variant>
        <vt:i4>5570642</vt:i4>
      </vt:variant>
      <vt:variant>
        <vt:i4>3</vt:i4>
      </vt:variant>
      <vt:variant>
        <vt:i4>0</vt:i4>
      </vt:variant>
      <vt:variant>
        <vt:i4>5</vt:i4>
      </vt:variant>
      <vt:variant>
        <vt:lpwstr>http://www.cityoforting.org/</vt:lpwstr>
      </vt:variant>
      <vt:variant>
        <vt:lpwstr/>
      </vt:variant>
      <vt:variant>
        <vt:i4>4325477</vt:i4>
      </vt:variant>
      <vt:variant>
        <vt:i4>0</vt:i4>
      </vt:variant>
      <vt:variant>
        <vt:i4>0</vt:i4>
      </vt:variant>
      <vt:variant>
        <vt:i4>5</vt:i4>
      </vt:variant>
      <vt:variant>
        <vt:lpwstr>mailto:parks@cityoforting.org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Meek</dc:creator>
  <cp:keywords/>
  <dc:description/>
  <cp:lastModifiedBy>Kim Agfalvi</cp:lastModifiedBy>
  <cp:revision>14</cp:revision>
  <cp:lastPrinted>2023-04-26T15:44:00Z</cp:lastPrinted>
  <dcterms:created xsi:type="dcterms:W3CDTF">2023-07-14T23:09:00Z</dcterms:created>
  <dcterms:modified xsi:type="dcterms:W3CDTF">2023-08-09T18:54:00Z</dcterms:modified>
</cp:coreProperties>
</file>